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EC" w:rsidRPr="00AC16E6" w:rsidRDefault="008C0551" w:rsidP="00545BA6">
      <w:pPr>
        <w:jc w:val="right"/>
        <w:rPr>
          <w:b/>
        </w:rPr>
      </w:pPr>
      <w:r w:rsidRPr="00AC16E6">
        <w:rPr>
          <w:b/>
        </w:rPr>
        <w:t xml:space="preserve">Приложение </w:t>
      </w:r>
    </w:p>
    <w:p w:rsidR="00545BA6" w:rsidRPr="00AC16E6" w:rsidRDefault="00545BA6" w:rsidP="00545BA6">
      <w:pPr>
        <w:jc w:val="right"/>
        <w:rPr>
          <w:b/>
        </w:rPr>
      </w:pPr>
    </w:p>
    <w:p w:rsidR="005C59FA" w:rsidRPr="008E5BD2" w:rsidRDefault="005C59FA" w:rsidP="00545BA6">
      <w:pPr>
        <w:ind w:firstLine="0"/>
        <w:jc w:val="center"/>
        <w:rPr>
          <w:b/>
          <w:sz w:val="28"/>
          <w:szCs w:val="28"/>
        </w:rPr>
      </w:pPr>
      <w:r w:rsidRPr="008E5BD2">
        <w:rPr>
          <w:b/>
          <w:sz w:val="28"/>
          <w:szCs w:val="28"/>
        </w:rPr>
        <w:t>Изменения</w:t>
      </w:r>
      <w:r w:rsidRPr="008E5BD2">
        <w:rPr>
          <w:b/>
          <w:sz w:val="28"/>
          <w:szCs w:val="28"/>
        </w:rPr>
        <w:br/>
        <w:t xml:space="preserve">в Методические рекомендации </w:t>
      </w:r>
      <w:r w:rsidR="00BF7E85" w:rsidRPr="00BF7E85">
        <w:rPr>
          <w:b/>
          <w:sz w:val="28"/>
          <w:szCs w:val="28"/>
        </w:rPr>
        <w:t>по подготовке ежегодных докладов о состоянии гражданской обороны в федеральных органах исполнительной власти (организациях) от 25 октября 2023 г. № 43-6385-11</w:t>
      </w:r>
    </w:p>
    <w:p w:rsidR="00E646BC" w:rsidRDefault="00E646BC" w:rsidP="00545BA6">
      <w:pPr>
        <w:ind w:firstLine="0"/>
        <w:jc w:val="center"/>
        <w:rPr>
          <w:szCs w:val="28"/>
        </w:rPr>
      </w:pPr>
    </w:p>
    <w:p w:rsidR="001B35E9" w:rsidRPr="001B35E9" w:rsidRDefault="001B35E9" w:rsidP="001B35E9">
      <w:pPr>
        <w:pStyle w:val="afb"/>
        <w:numPr>
          <w:ilvl w:val="0"/>
          <w:numId w:val="38"/>
        </w:numPr>
        <w:ind w:left="0" w:firstLine="0"/>
        <w:rPr>
          <w:szCs w:val="28"/>
        </w:rPr>
      </w:pPr>
      <w:r>
        <w:rPr>
          <w:szCs w:val="28"/>
        </w:rPr>
        <w:t>Раздел</w:t>
      </w:r>
      <w:r w:rsidRPr="001B35E9">
        <w:rPr>
          <w:szCs w:val="28"/>
        </w:rPr>
        <w:t xml:space="preserve"> </w:t>
      </w:r>
      <w:r w:rsidR="00BF7E85">
        <w:rPr>
          <w:szCs w:val="28"/>
        </w:rPr>
        <w:t>2.3</w:t>
      </w:r>
      <w:r w:rsidRPr="001B35E9">
        <w:rPr>
          <w:szCs w:val="28"/>
        </w:rPr>
        <w:t xml:space="preserve"> </w:t>
      </w:r>
      <w:r>
        <w:rPr>
          <w:szCs w:val="28"/>
        </w:rPr>
        <w:t>Основных показателей состояния гражданской обороны</w:t>
      </w:r>
      <w:r w:rsidRPr="001B35E9">
        <w:rPr>
          <w:szCs w:val="28"/>
        </w:rPr>
        <w:t xml:space="preserve"> изложить в следующей редакции:</w:t>
      </w:r>
    </w:p>
    <w:p w:rsidR="001B35E9" w:rsidRDefault="00067308" w:rsidP="001B35E9">
      <w:r>
        <w:t>«</w:t>
      </w:r>
    </w:p>
    <w:tbl>
      <w:tblPr>
        <w:tblW w:w="14663" w:type="dxa"/>
        <w:tblInd w:w="-5" w:type="dxa"/>
        <w:tblLayout w:type="fixed"/>
        <w:tblLook w:val="04A0" w:firstRow="1" w:lastRow="0" w:firstColumn="1" w:lastColumn="0" w:noHBand="0" w:noVBand="1"/>
      </w:tblPr>
      <w:tblGrid>
        <w:gridCol w:w="474"/>
        <w:gridCol w:w="6047"/>
        <w:gridCol w:w="1559"/>
        <w:gridCol w:w="1418"/>
        <w:gridCol w:w="1660"/>
        <w:gridCol w:w="1713"/>
        <w:gridCol w:w="1792"/>
      </w:tblGrid>
      <w:tr w:rsidR="00A500B8" w:rsidRPr="00A500B8" w:rsidTr="00AA0DE8">
        <w:trPr>
          <w:trHeight w:val="691"/>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 п/п</w:t>
            </w:r>
          </w:p>
        </w:tc>
        <w:tc>
          <w:tcPr>
            <w:tcW w:w="6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Единица измерения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Всего</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Центральный аппарат ФОИВ</w:t>
            </w:r>
          </w:p>
        </w:tc>
        <w:tc>
          <w:tcPr>
            <w:tcW w:w="171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Территориальные органы</w:t>
            </w:r>
          </w:p>
        </w:tc>
        <w:tc>
          <w:tcPr>
            <w:tcW w:w="17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Подведомственные организации</w:t>
            </w:r>
          </w:p>
        </w:tc>
      </w:tr>
      <w:tr w:rsidR="00A500B8" w:rsidRPr="00A500B8" w:rsidTr="009906CD">
        <w:trPr>
          <w:trHeight w:val="315"/>
        </w:trPr>
        <w:tc>
          <w:tcPr>
            <w:tcW w:w="14663"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2.3. ЭВАКУАЦИЯ</w:t>
            </w:r>
          </w:p>
        </w:tc>
      </w:tr>
      <w:tr w:rsidR="00A500B8" w:rsidRPr="00A500B8" w:rsidTr="009906CD">
        <w:trPr>
          <w:trHeight w:val="315"/>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1</w:t>
            </w:r>
          </w:p>
        </w:tc>
        <w:tc>
          <w:tcPr>
            <w:tcW w:w="7606" w:type="dxa"/>
            <w:gridSpan w:val="2"/>
            <w:tcBorders>
              <w:top w:val="single" w:sz="4" w:space="0" w:color="auto"/>
              <w:left w:val="nil"/>
              <w:bottom w:val="single" w:sz="4" w:space="0" w:color="auto"/>
              <w:right w:val="single" w:sz="4" w:space="0" w:color="000000"/>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Эвакуационные органы</w:t>
            </w:r>
          </w:p>
        </w:tc>
        <w:tc>
          <w:tcPr>
            <w:tcW w:w="1418"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эвакуационная комиссия ФОИВ</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 xml:space="preserve">эвакуационные комиссии территориальных органов ФОИВ </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эвакуационные комиссии организаций</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сборные эвакуационные пункты</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промежуточные пункты эвакуации</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приемные эвакуационные пункты</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пункты посадки</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пункты высадки</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270"/>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single" w:sz="4" w:space="0" w:color="auto"/>
            </w:tcBorders>
            <w:shd w:val="clear" w:color="auto" w:fill="FFFFFF" w:themeFill="background1"/>
            <w:vAlign w:val="bottom"/>
            <w:hideMark/>
          </w:tcPr>
          <w:p w:rsidR="00A500B8" w:rsidRPr="00A500B8" w:rsidRDefault="00A500B8" w:rsidP="000E33F8">
            <w:pPr>
              <w:ind w:firstLine="0"/>
              <w:jc w:val="left"/>
              <w:rPr>
                <w:sz w:val="18"/>
                <w:szCs w:val="18"/>
              </w:rPr>
            </w:pPr>
            <w:r w:rsidRPr="00A500B8">
              <w:rPr>
                <w:sz w:val="18"/>
                <w:szCs w:val="18"/>
              </w:rPr>
              <w:t>группы управления на маршрутах пешей эвакуации населения</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bookmarkStart w:id="0" w:name="_GoBack"/>
            <w:bookmarkEnd w:id="0"/>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439"/>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2</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территориальных органов и организаций ФОИВ,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403"/>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персонала,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409"/>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color w:val="000000"/>
                <w:sz w:val="18"/>
                <w:szCs w:val="18"/>
              </w:rPr>
            </w:pPr>
            <w:r w:rsidRPr="00A500B8">
              <w:rPr>
                <w:b/>
                <w:bCs/>
                <w:color w:val="000000"/>
                <w:sz w:val="18"/>
                <w:szCs w:val="18"/>
              </w:rPr>
              <w:t>2.1</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территориальных органов ФОИВ,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nil"/>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401"/>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персонала территориальных органов ФОИВ,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auto" w:fill="auto"/>
            <w:noWrap/>
            <w:hideMark/>
          </w:tcPr>
          <w:p w:rsidR="00A500B8" w:rsidRPr="00A500B8" w:rsidRDefault="00A500B8" w:rsidP="00A500B8">
            <w:pPr>
              <w:ind w:firstLine="0"/>
              <w:jc w:val="center"/>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630"/>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color w:val="000000"/>
                <w:sz w:val="18"/>
                <w:szCs w:val="18"/>
              </w:rPr>
            </w:pPr>
            <w:r w:rsidRPr="00A500B8">
              <w:rPr>
                <w:b/>
                <w:bCs/>
                <w:color w:val="000000"/>
                <w:sz w:val="18"/>
                <w:szCs w:val="18"/>
              </w:rPr>
              <w:t>2.2</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организаций ФОИВ,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nil"/>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r>
      <w:tr w:rsidR="00A500B8" w:rsidRPr="00A500B8" w:rsidTr="009906CD">
        <w:trPr>
          <w:trHeight w:val="289"/>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персонала организаций ФОИВ, переносящих свою деятельность в безопасные районы в военное время</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auto" w:fill="auto"/>
            <w:noWrap/>
            <w:hideMark/>
          </w:tcPr>
          <w:p w:rsidR="00A500B8" w:rsidRPr="00A500B8" w:rsidRDefault="00A500B8" w:rsidP="00A500B8">
            <w:pPr>
              <w:ind w:firstLine="0"/>
              <w:jc w:val="center"/>
              <w:rPr>
                <w:sz w:val="18"/>
                <w:szCs w:val="18"/>
              </w:rPr>
            </w:pPr>
            <w:r w:rsidRPr="00A500B8">
              <w:rPr>
                <w:sz w:val="18"/>
                <w:szCs w:val="18"/>
              </w:rPr>
              <w:t> </w:t>
            </w:r>
          </w:p>
        </w:tc>
      </w:tr>
      <w:tr w:rsidR="00A500B8" w:rsidRPr="00A500B8" w:rsidTr="009906CD">
        <w:trPr>
          <w:trHeight w:val="315"/>
        </w:trPr>
        <w:tc>
          <w:tcPr>
            <w:tcW w:w="4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lastRenderedPageBreak/>
              <w:t>3</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color w:val="000000"/>
                <w:sz w:val="18"/>
                <w:szCs w:val="18"/>
              </w:rPr>
            </w:pPr>
            <w:r w:rsidRPr="00A500B8">
              <w:rPr>
                <w:b/>
                <w:bCs/>
                <w:color w:val="000000"/>
                <w:sz w:val="18"/>
                <w:szCs w:val="18"/>
              </w:rPr>
              <w:t>Численность работников и служащих, а также членов их семей, подлежащих эвакуации</w:t>
            </w:r>
          </w:p>
        </w:tc>
        <w:tc>
          <w:tcPr>
            <w:tcW w:w="1559" w:type="dxa"/>
            <w:tcBorders>
              <w:top w:val="nil"/>
              <w:left w:val="single" w:sz="4" w:space="0" w:color="1A1A1A"/>
              <w:bottom w:val="single" w:sz="4" w:space="0" w:color="1A1A1A"/>
              <w:right w:val="single" w:sz="4" w:space="0" w:color="1A1A1A"/>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тыс. чел.</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возможных сильных разрушений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сплошных пожаров</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ведения боевых действий и прифронтовых территорий</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возможного химического заражения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возможного биологического заражения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возможного радиоактивного загрязнения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color w:val="000000"/>
                <w:sz w:val="18"/>
                <w:szCs w:val="18"/>
              </w:rPr>
            </w:pPr>
            <w:r w:rsidRPr="00A500B8">
              <w:rPr>
                <w:color w:val="000000"/>
                <w:sz w:val="18"/>
                <w:szCs w:val="18"/>
              </w:rPr>
              <w:t>из зон возможного катастрофического затопления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630"/>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4</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территориальных органов и организаций ФОИВ, осуществляющих свою деятельность в зонах возможной опасности в военное время</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 </w:t>
            </w:r>
          </w:p>
        </w:tc>
        <w:tc>
          <w:tcPr>
            <w:tcW w:w="1418"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406"/>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территориальных органов ФОИВ, осуществляющих свою деятельность в зонах возможной опасности в военное время</w:t>
            </w:r>
          </w:p>
        </w:tc>
        <w:tc>
          <w:tcPr>
            <w:tcW w:w="1559" w:type="dxa"/>
            <w:tcBorders>
              <w:top w:val="nil"/>
              <w:left w:val="single" w:sz="4" w:space="0" w:color="auto"/>
              <w:bottom w:val="single" w:sz="4" w:space="0" w:color="auto"/>
              <w:right w:val="nil"/>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600"/>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персонала территориальных органов ФОИВ, осуществляющих свою деятельность в зонах возможной опасности в военное время (всего), из них:</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auto" w:fill="auto"/>
            <w:noWrap/>
            <w:hideMark/>
          </w:tcPr>
          <w:p w:rsidR="00A500B8" w:rsidRPr="00A500B8" w:rsidRDefault="00A500B8" w:rsidP="00A500B8">
            <w:pPr>
              <w:ind w:firstLine="0"/>
              <w:jc w:val="center"/>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207"/>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НРС</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auto" w:fill="auto"/>
            <w:noWrap/>
            <w:hideMark/>
          </w:tcPr>
          <w:p w:rsidR="00A500B8" w:rsidRPr="00A500B8" w:rsidRDefault="00A500B8" w:rsidP="00A500B8">
            <w:pPr>
              <w:ind w:firstLine="0"/>
              <w:jc w:val="center"/>
              <w:rPr>
                <w:sz w:val="18"/>
                <w:szCs w:val="18"/>
              </w:rPr>
            </w:pPr>
            <w:r w:rsidRPr="00A500B8">
              <w:rPr>
                <w:sz w:val="18"/>
                <w:szCs w:val="18"/>
              </w:rPr>
              <w:t> </w:t>
            </w:r>
          </w:p>
        </w:tc>
        <w:tc>
          <w:tcPr>
            <w:tcW w:w="1792"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r>
      <w:tr w:rsidR="00A500B8" w:rsidRPr="00A500B8" w:rsidTr="009906CD">
        <w:trPr>
          <w:trHeight w:val="409"/>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организаций ФОИВ, осуществляющих свою деятельность в зонах возможной опасности в военное время</w:t>
            </w:r>
          </w:p>
        </w:tc>
        <w:tc>
          <w:tcPr>
            <w:tcW w:w="1559" w:type="dxa"/>
            <w:tcBorders>
              <w:top w:val="nil"/>
              <w:left w:val="single" w:sz="4" w:space="0" w:color="auto"/>
              <w:bottom w:val="single" w:sz="4" w:space="0" w:color="auto"/>
              <w:right w:val="nil"/>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r>
      <w:tr w:rsidR="00A500B8" w:rsidRPr="00A500B8" w:rsidTr="009906CD">
        <w:trPr>
          <w:trHeight w:val="600"/>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персонала организаций ФОИВ, осуществляющих свою деятельность в зонах возможной опасности в военное время (всего), из них:</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r>
      <w:tr w:rsidR="00A500B8" w:rsidRPr="00A500B8" w:rsidTr="009906CD">
        <w:trPr>
          <w:trHeight w:val="212"/>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F21B9">
            <w:pPr>
              <w:ind w:firstLine="0"/>
              <w:jc w:val="left"/>
              <w:rPr>
                <w:sz w:val="18"/>
                <w:szCs w:val="18"/>
              </w:rPr>
            </w:pPr>
            <w:r w:rsidRPr="00A500B8">
              <w:rPr>
                <w:sz w:val="18"/>
                <w:szCs w:val="18"/>
              </w:rPr>
              <w:t>численность НРС</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13" w:type="dxa"/>
            <w:tcBorders>
              <w:top w:val="nil"/>
              <w:left w:val="nil"/>
              <w:bottom w:val="single" w:sz="4" w:space="0" w:color="auto"/>
              <w:right w:val="single" w:sz="4" w:space="0" w:color="auto"/>
            </w:tcBorders>
            <w:shd w:val="clear" w:color="000000" w:fill="BFBFBF"/>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х</w:t>
            </w:r>
          </w:p>
        </w:tc>
        <w:tc>
          <w:tcPr>
            <w:tcW w:w="1792"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left"/>
              <w:rPr>
                <w:sz w:val="18"/>
                <w:szCs w:val="18"/>
              </w:rPr>
            </w:pPr>
            <w:r w:rsidRPr="00A500B8">
              <w:rPr>
                <w:sz w:val="18"/>
                <w:szCs w:val="18"/>
              </w:rPr>
              <w:t> </w:t>
            </w:r>
          </w:p>
        </w:tc>
      </w:tr>
      <w:tr w:rsidR="00A500B8" w:rsidRPr="00A500B8" w:rsidTr="009906CD">
        <w:trPr>
          <w:trHeight w:val="413"/>
        </w:trPr>
        <w:tc>
          <w:tcPr>
            <w:tcW w:w="4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5</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color w:val="000000"/>
                <w:sz w:val="18"/>
                <w:szCs w:val="18"/>
              </w:rPr>
            </w:pPr>
            <w:r w:rsidRPr="00A500B8">
              <w:rPr>
                <w:b/>
                <w:bCs/>
                <w:color w:val="000000"/>
                <w:sz w:val="18"/>
                <w:szCs w:val="18"/>
              </w:rPr>
              <w:t>Численность работников и служащих, а также членов их семей, подлежащих рассредоточению</w:t>
            </w:r>
          </w:p>
        </w:tc>
        <w:tc>
          <w:tcPr>
            <w:tcW w:w="1559" w:type="dxa"/>
            <w:tcBorders>
              <w:top w:val="nil"/>
              <w:left w:val="single" w:sz="4" w:space="0" w:color="1A1A1A"/>
              <w:bottom w:val="single" w:sz="4" w:space="0" w:color="1A1A1A"/>
              <w:right w:val="single" w:sz="4" w:space="0" w:color="1A1A1A"/>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тыс. чел.</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возможных сильных разрушений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сплошных пожаров</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00"/>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ведения боевых действий и прифронтовых территорий</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возможного химического заражения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возможного биологического заражения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возможного радиоактивного загрязнения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из зон возможного катастрофического затопления</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452"/>
        </w:trPr>
        <w:tc>
          <w:tcPr>
            <w:tcW w:w="4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6</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color w:val="000000"/>
                <w:sz w:val="18"/>
                <w:szCs w:val="18"/>
              </w:rPr>
            </w:pPr>
            <w:r w:rsidRPr="00A500B8">
              <w:rPr>
                <w:b/>
                <w:bCs/>
                <w:color w:val="000000"/>
                <w:sz w:val="18"/>
                <w:szCs w:val="18"/>
              </w:rPr>
              <w:t>Планируется эвакуировать и рассредоточить работников и служащих, а также членов их семей (по способу эвакуации)</w:t>
            </w:r>
          </w:p>
        </w:tc>
        <w:tc>
          <w:tcPr>
            <w:tcW w:w="1559" w:type="dxa"/>
            <w:tcBorders>
              <w:top w:val="nil"/>
              <w:left w:val="single" w:sz="4" w:space="0" w:color="1A1A1A"/>
              <w:bottom w:val="single" w:sz="4" w:space="0" w:color="1A1A1A"/>
              <w:right w:val="single" w:sz="4" w:space="0" w:color="1A1A1A"/>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тыс. чел.</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пешим порядком</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железнодорожным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автомобильным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водным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color w:val="000000"/>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color w:val="000000"/>
                <w:sz w:val="18"/>
                <w:szCs w:val="18"/>
              </w:rPr>
            </w:pPr>
            <w:r w:rsidRPr="00A500B8">
              <w:rPr>
                <w:color w:val="000000"/>
                <w:sz w:val="18"/>
                <w:szCs w:val="18"/>
              </w:rPr>
              <w:t>воздушным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00B8" w:rsidRPr="00A500B8" w:rsidRDefault="00A500B8" w:rsidP="00A500B8">
            <w:pPr>
              <w:ind w:firstLine="0"/>
              <w:jc w:val="center"/>
              <w:rPr>
                <w:color w:val="000000"/>
                <w:sz w:val="18"/>
                <w:szCs w:val="18"/>
              </w:rPr>
            </w:pPr>
            <w:r w:rsidRPr="00A500B8">
              <w:rPr>
                <w:color w:val="000000"/>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13"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c>
          <w:tcPr>
            <w:tcW w:w="1792" w:type="dxa"/>
            <w:tcBorders>
              <w:top w:val="nil"/>
              <w:left w:val="nil"/>
              <w:bottom w:val="single" w:sz="4" w:space="0" w:color="auto"/>
              <w:right w:val="single" w:sz="4" w:space="0" w:color="auto"/>
            </w:tcBorders>
            <w:shd w:val="clear" w:color="000000" w:fill="FFFFFF"/>
            <w:noWrap/>
          </w:tcPr>
          <w:p w:rsidR="00A500B8" w:rsidRPr="00A500B8" w:rsidRDefault="00A500B8" w:rsidP="00A500B8">
            <w:pPr>
              <w:ind w:firstLine="0"/>
              <w:jc w:val="center"/>
              <w:rPr>
                <w:color w:val="000000"/>
                <w:sz w:val="18"/>
                <w:szCs w:val="18"/>
              </w:rPr>
            </w:pPr>
          </w:p>
        </w:tc>
      </w:tr>
      <w:tr w:rsidR="00A500B8" w:rsidRPr="00A500B8" w:rsidTr="009906CD">
        <w:trPr>
          <w:trHeight w:val="315"/>
        </w:trPr>
        <w:tc>
          <w:tcPr>
            <w:tcW w:w="474" w:type="dxa"/>
            <w:tcBorders>
              <w:top w:val="nil"/>
              <w:left w:val="single" w:sz="4" w:space="0" w:color="auto"/>
              <w:bottom w:val="nil"/>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7</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Планируется эвакуировать</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500B8" w:rsidRPr="00A500B8" w:rsidRDefault="00A500B8" w:rsidP="00A500B8">
            <w:pPr>
              <w:ind w:firstLine="0"/>
              <w:jc w:val="center"/>
              <w:rPr>
                <w:sz w:val="18"/>
                <w:szCs w:val="18"/>
              </w:rPr>
            </w:pPr>
            <w:r w:rsidRPr="00A500B8">
              <w:rPr>
                <w:sz w:val="18"/>
                <w:szCs w:val="18"/>
              </w:rPr>
              <w:t> </w:t>
            </w: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68"/>
        </w:trPr>
        <w:tc>
          <w:tcPr>
            <w:tcW w:w="4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7.1</w:t>
            </w:r>
          </w:p>
        </w:tc>
        <w:tc>
          <w:tcPr>
            <w:tcW w:w="6047"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эвакуировать (рассредоточить) работников и служащих, а также членов их семей, в том числе:</w:t>
            </w:r>
          </w:p>
        </w:tc>
        <w:tc>
          <w:tcPr>
            <w:tcW w:w="1559"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пешим порядком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железнодорожным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автомобильным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водным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воздушным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тыс. чел.</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69"/>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7.1</w:t>
            </w:r>
          </w:p>
        </w:tc>
        <w:tc>
          <w:tcPr>
            <w:tcW w:w="6047"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эвакуировать материальные ценности, в том числе:</w:t>
            </w:r>
          </w:p>
        </w:tc>
        <w:tc>
          <w:tcPr>
            <w:tcW w:w="1559"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железнодорожным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автомобильным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водным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воздушным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7.2</w:t>
            </w:r>
          </w:p>
        </w:tc>
        <w:tc>
          <w:tcPr>
            <w:tcW w:w="6047"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эвакуировать культурные ценности, в том числе:</w:t>
            </w:r>
          </w:p>
        </w:tc>
        <w:tc>
          <w:tcPr>
            <w:tcW w:w="1559"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железнодорожным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автомобильным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водным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воздушным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74"/>
        </w:trPr>
        <w:tc>
          <w:tcPr>
            <w:tcW w:w="474" w:type="dxa"/>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 </w:t>
            </w:r>
          </w:p>
        </w:tc>
        <w:tc>
          <w:tcPr>
            <w:tcW w:w="6047"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эвакуировать архивные документы, в том числе:</w:t>
            </w:r>
          </w:p>
        </w:tc>
        <w:tc>
          <w:tcPr>
            <w:tcW w:w="1559" w:type="dxa"/>
            <w:tcBorders>
              <w:top w:val="nil"/>
              <w:left w:val="nil"/>
              <w:bottom w:val="single" w:sz="4" w:space="0" w:color="auto"/>
              <w:right w:val="single" w:sz="4" w:space="0" w:color="auto"/>
            </w:tcBorders>
            <w:shd w:val="clear" w:color="auto" w:fill="FFFFFF" w:themeFill="background1"/>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 </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железнодорожным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7.3</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автомобильным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 </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водным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 </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воздушным транспортом</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254"/>
        </w:trPr>
        <w:tc>
          <w:tcPr>
            <w:tcW w:w="47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8</w:t>
            </w:r>
          </w:p>
        </w:tc>
        <w:tc>
          <w:tcPr>
            <w:tcW w:w="6047"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эвакуируемых экспонатов культурных ценностей, относящихся к федеральной собственности из зон возможных опасностей и приграничных районов, в том числе:</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r>
      <w:tr w:rsidR="00A500B8" w:rsidRPr="00A500B8" w:rsidTr="009906CD">
        <w:trPr>
          <w:trHeight w:val="204"/>
        </w:trPr>
        <w:tc>
          <w:tcPr>
            <w:tcW w:w="4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118"/>
        </w:trPr>
        <w:tc>
          <w:tcPr>
            <w:tcW w:w="4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val="restart"/>
            <w:tcBorders>
              <w:top w:val="nil"/>
              <w:left w:val="single" w:sz="4" w:space="0" w:color="auto"/>
              <w:bottom w:val="single" w:sz="4" w:space="0" w:color="auto"/>
              <w:right w:val="single" w:sz="4" w:space="0" w:color="auto"/>
            </w:tcBorders>
            <w:shd w:val="clear" w:color="auto" w:fill="FFFFFF" w:themeFill="background1"/>
            <w:hideMark/>
          </w:tcPr>
          <w:p w:rsidR="00A500B8" w:rsidRPr="00A500B8" w:rsidRDefault="00A500B8" w:rsidP="00201DCA">
            <w:pPr>
              <w:ind w:firstLine="0"/>
              <w:jc w:val="left"/>
              <w:rPr>
                <w:sz w:val="18"/>
                <w:szCs w:val="18"/>
              </w:rPr>
            </w:pPr>
            <w:r w:rsidRPr="00A500B8">
              <w:rPr>
                <w:sz w:val="18"/>
                <w:szCs w:val="18"/>
              </w:rPr>
              <w:t>при частичной эвакуации</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70"/>
        </w:trPr>
        <w:tc>
          <w:tcPr>
            <w:tcW w:w="4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left"/>
              <w:rPr>
                <w:sz w:val="18"/>
                <w:szCs w:val="18"/>
              </w:rPr>
            </w:pP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79"/>
        </w:trPr>
        <w:tc>
          <w:tcPr>
            <w:tcW w:w="4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при общей эвакуации</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38"/>
        </w:trPr>
        <w:tc>
          <w:tcPr>
            <w:tcW w:w="4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sz w:val="18"/>
                <w:szCs w:val="18"/>
              </w:rPr>
            </w:pP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38"/>
        </w:trPr>
        <w:tc>
          <w:tcPr>
            <w:tcW w:w="474"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9</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Объемы эвакуируемых материальных ценностей, в том числе:</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54"/>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запасов материально-технических, продовольственных, медицинск</w:t>
            </w:r>
            <w:r w:rsidR="00AA0DE8">
              <w:rPr>
                <w:sz w:val="18"/>
                <w:szCs w:val="18"/>
              </w:rPr>
              <w:t>их и иных средств,</w:t>
            </w:r>
            <w:r w:rsidRPr="00A500B8">
              <w:rPr>
                <w:sz w:val="18"/>
                <w:szCs w:val="18"/>
              </w:rPr>
              <w:t xml:space="preserve"> создаваемых в целях гражданской обороны</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600"/>
        </w:trPr>
        <w:tc>
          <w:tcPr>
            <w:tcW w:w="47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государственных ценностей (золотовалютных резервов, банковских активов, ценных бумаг, эталонов измерения, запасов драгоценных камней и металлов)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42"/>
        </w:trPr>
        <w:tc>
          <w:tcPr>
            <w:tcW w:w="474" w:type="dxa"/>
            <w:vMerge w:val="restart"/>
            <w:tcBorders>
              <w:top w:val="nil"/>
              <w:left w:val="single" w:sz="4" w:space="0" w:color="auto"/>
              <w:bottom w:val="nil"/>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10</w:t>
            </w:r>
          </w:p>
        </w:tc>
        <w:tc>
          <w:tcPr>
            <w:tcW w:w="6047"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Количество эвакуируемых архивных документов</w:t>
            </w: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103"/>
        </w:trPr>
        <w:tc>
          <w:tcPr>
            <w:tcW w:w="474" w:type="dxa"/>
            <w:vMerge/>
            <w:tcBorders>
              <w:top w:val="nil"/>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1559" w:type="dxa"/>
            <w:tcBorders>
              <w:top w:val="nil"/>
              <w:left w:val="nil"/>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тонн</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701"/>
        </w:trPr>
        <w:tc>
          <w:tcPr>
            <w:tcW w:w="474"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11</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Планируется использование транспортных средств для проведения эвакуации и рассредоточения работников и сотрудников, с членами их семей, а также материальных и культурных ценностей, архивных документов: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7606" w:type="dxa"/>
            <w:gridSpan w:val="2"/>
            <w:tcBorders>
              <w:top w:val="single" w:sz="4" w:space="0" w:color="auto"/>
              <w:left w:val="nil"/>
              <w:bottom w:val="single" w:sz="4" w:space="0" w:color="auto"/>
              <w:right w:val="single" w:sz="4" w:space="0" w:color="000000"/>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железнодорожного транспорта</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 xml:space="preserve">поездов, в </w:t>
            </w:r>
            <w:proofErr w:type="spellStart"/>
            <w:r w:rsidRPr="00A500B8">
              <w:rPr>
                <w:sz w:val="18"/>
                <w:szCs w:val="18"/>
              </w:rPr>
              <w:t>т.ч</w:t>
            </w:r>
            <w:proofErr w:type="spellEnd"/>
            <w:r w:rsidRPr="00A500B8">
              <w:rPr>
                <w:sz w:val="18"/>
                <w:szCs w:val="18"/>
              </w:rPr>
              <w:t>.</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вагонов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7606" w:type="dxa"/>
            <w:gridSpan w:val="2"/>
            <w:tcBorders>
              <w:top w:val="single" w:sz="4" w:space="0" w:color="auto"/>
              <w:left w:val="nil"/>
              <w:bottom w:val="single" w:sz="4" w:space="0" w:color="auto"/>
              <w:right w:val="single" w:sz="4" w:space="0" w:color="000000"/>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автомобильного транспорта</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легковых автомобилей</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грузовых автомобилей</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автобусов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7606" w:type="dxa"/>
            <w:gridSpan w:val="2"/>
            <w:tcBorders>
              <w:top w:val="single" w:sz="4" w:space="0" w:color="auto"/>
              <w:left w:val="nil"/>
              <w:bottom w:val="single" w:sz="4" w:space="0" w:color="auto"/>
              <w:right w:val="single" w:sz="4" w:space="0" w:color="000000"/>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водного транспорта</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морских судов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речных судов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7606" w:type="dxa"/>
            <w:gridSpan w:val="2"/>
            <w:tcBorders>
              <w:top w:val="single" w:sz="4" w:space="0" w:color="auto"/>
              <w:left w:val="nil"/>
              <w:bottom w:val="single" w:sz="4" w:space="0" w:color="auto"/>
              <w:right w:val="single" w:sz="4" w:space="0" w:color="000000"/>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воздушного транспорта</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13"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792"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самолетов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r>
      <w:tr w:rsidR="00A500B8" w:rsidRPr="00A500B8" w:rsidTr="009906CD">
        <w:trPr>
          <w:trHeight w:val="315"/>
        </w:trPr>
        <w:tc>
          <w:tcPr>
            <w:tcW w:w="47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вертолетов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ед.</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r>
      <w:tr w:rsidR="00A500B8" w:rsidRPr="00A500B8" w:rsidTr="009906CD">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r w:rsidRPr="00A500B8">
              <w:rPr>
                <w:b/>
                <w:bCs/>
                <w:color w:val="000000"/>
                <w:sz w:val="18"/>
                <w:szCs w:val="18"/>
              </w:rPr>
              <w:t>12</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Общий срок проведения эвакуационных мероприятий при общей эвакуации</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hideMark/>
          </w:tcPr>
          <w:p w:rsidR="00A500B8" w:rsidRPr="00A500B8" w:rsidRDefault="00A500B8" w:rsidP="00A500B8">
            <w:pPr>
              <w:ind w:firstLine="0"/>
              <w:jc w:val="center"/>
              <w:rPr>
                <w:b/>
                <w:bCs/>
                <w:color w:val="000000"/>
                <w:sz w:val="18"/>
                <w:szCs w:val="18"/>
              </w:rPr>
            </w:pPr>
            <w:proofErr w:type="spellStart"/>
            <w:r w:rsidRPr="00A500B8">
              <w:rPr>
                <w:b/>
                <w:bCs/>
                <w:color w:val="000000"/>
                <w:sz w:val="18"/>
                <w:szCs w:val="18"/>
              </w:rPr>
              <w:t>чаc</w:t>
            </w:r>
            <w:proofErr w:type="spellEnd"/>
            <w:r w:rsidRPr="00A500B8">
              <w:rPr>
                <w:b/>
                <w:bCs/>
                <w:color w:val="000000"/>
                <w:sz w:val="18"/>
                <w:szCs w:val="18"/>
              </w:rPr>
              <w:t>.</w:t>
            </w:r>
          </w:p>
        </w:tc>
        <w:tc>
          <w:tcPr>
            <w:tcW w:w="1418" w:type="dxa"/>
            <w:tcBorders>
              <w:top w:val="nil"/>
              <w:left w:val="nil"/>
              <w:bottom w:val="single" w:sz="4" w:space="0" w:color="auto"/>
              <w:right w:val="single" w:sz="4" w:space="0" w:color="auto"/>
            </w:tcBorders>
            <w:shd w:val="clear" w:color="000000" w:fill="FFFFFF"/>
            <w:vAlign w:val="center"/>
          </w:tcPr>
          <w:p w:rsidR="00A500B8" w:rsidRPr="00A500B8" w:rsidRDefault="00A500B8" w:rsidP="00A500B8">
            <w:pPr>
              <w:ind w:firstLine="0"/>
              <w:jc w:val="center"/>
              <w:rPr>
                <w:b/>
                <w:bCs/>
                <w:color w:val="000000"/>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r>
      <w:tr w:rsidR="00A500B8" w:rsidRPr="00A500B8" w:rsidTr="009906CD">
        <w:trPr>
          <w:trHeight w:val="330"/>
        </w:trPr>
        <w:tc>
          <w:tcPr>
            <w:tcW w:w="474" w:type="dxa"/>
            <w:vMerge w:val="restart"/>
            <w:tcBorders>
              <w:top w:val="nil"/>
              <w:left w:val="single" w:sz="4" w:space="0" w:color="auto"/>
              <w:bottom w:val="nil"/>
              <w:right w:val="single" w:sz="4" w:space="0" w:color="auto"/>
            </w:tcBorders>
            <w:shd w:val="clear" w:color="auto" w:fill="FFFFFF" w:themeFill="background1"/>
            <w:noWrap/>
            <w:vAlign w:val="center"/>
            <w:hideMark/>
          </w:tcPr>
          <w:p w:rsidR="00A500B8" w:rsidRPr="00A500B8" w:rsidRDefault="00A500B8" w:rsidP="00A500B8">
            <w:pPr>
              <w:ind w:firstLine="0"/>
              <w:jc w:val="center"/>
              <w:rPr>
                <w:b/>
                <w:bCs/>
                <w:sz w:val="18"/>
                <w:szCs w:val="18"/>
              </w:rPr>
            </w:pPr>
            <w:r w:rsidRPr="00A500B8">
              <w:rPr>
                <w:b/>
                <w:bCs/>
                <w:sz w:val="18"/>
                <w:szCs w:val="18"/>
              </w:rPr>
              <w:t>13</w:t>
            </w: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500B8">
            <w:pPr>
              <w:ind w:firstLine="0"/>
              <w:jc w:val="left"/>
              <w:rPr>
                <w:b/>
                <w:bCs/>
                <w:sz w:val="18"/>
                <w:szCs w:val="18"/>
              </w:rPr>
            </w:pPr>
            <w:r w:rsidRPr="00A500B8">
              <w:rPr>
                <w:b/>
                <w:bCs/>
                <w:sz w:val="18"/>
                <w:szCs w:val="18"/>
              </w:rPr>
              <w:t>Обеспеченность транспортом при эвакуации (рассредоточении), в том числе:</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b/>
                <w:bCs/>
                <w:sz w:val="18"/>
                <w:szCs w:val="18"/>
              </w:rPr>
            </w:pPr>
            <w:r w:rsidRPr="00A500B8">
              <w:rPr>
                <w:b/>
                <w:bCs/>
                <w:sz w:val="18"/>
                <w:szCs w:val="18"/>
              </w:rPr>
              <w:t>%</w:t>
            </w:r>
          </w:p>
        </w:tc>
        <w:tc>
          <w:tcPr>
            <w:tcW w:w="1418"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r>
      <w:tr w:rsidR="00A500B8" w:rsidRPr="00A500B8" w:rsidTr="009906CD">
        <w:trPr>
          <w:trHeight w:val="315"/>
        </w:trPr>
        <w:tc>
          <w:tcPr>
            <w:tcW w:w="474" w:type="dxa"/>
            <w:vMerge/>
            <w:tcBorders>
              <w:top w:val="nil"/>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для эвакуации и рассредоточения работников и сотрудников, с членами их семей</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w:t>
            </w:r>
          </w:p>
        </w:tc>
        <w:tc>
          <w:tcPr>
            <w:tcW w:w="1418"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r w:rsidR="00A500B8" w:rsidRPr="00A500B8" w:rsidTr="009906CD">
        <w:trPr>
          <w:trHeight w:val="315"/>
        </w:trPr>
        <w:tc>
          <w:tcPr>
            <w:tcW w:w="474" w:type="dxa"/>
            <w:vMerge/>
            <w:tcBorders>
              <w:top w:val="nil"/>
              <w:left w:val="single" w:sz="4" w:space="0" w:color="auto"/>
              <w:bottom w:val="nil"/>
              <w:right w:val="single" w:sz="4" w:space="0" w:color="auto"/>
            </w:tcBorders>
            <w:shd w:val="clear" w:color="auto" w:fill="FFFFFF" w:themeFill="background1"/>
            <w:vAlign w:val="center"/>
            <w:hideMark/>
          </w:tcPr>
          <w:p w:rsidR="00A500B8" w:rsidRPr="00A500B8" w:rsidRDefault="00A500B8" w:rsidP="00A500B8">
            <w:pPr>
              <w:ind w:firstLine="0"/>
              <w:jc w:val="left"/>
              <w:rPr>
                <w:b/>
                <w:bCs/>
                <w:sz w:val="18"/>
                <w:szCs w:val="18"/>
              </w:rPr>
            </w:pPr>
          </w:p>
        </w:tc>
        <w:tc>
          <w:tcPr>
            <w:tcW w:w="6047" w:type="dxa"/>
            <w:tcBorders>
              <w:top w:val="nil"/>
              <w:left w:val="nil"/>
              <w:bottom w:val="single" w:sz="4" w:space="0" w:color="auto"/>
              <w:right w:val="nil"/>
            </w:tcBorders>
            <w:shd w:val="clear" w:color="auto" w:fill="FFFFFF" w:themeFill="background1"/>
            <w:hideMark/>
          </w:tcPr>
          <w:p w:rsidR="00A500B8" w:rsidRPr="00A500B8" w:rsidRDefault="00A500B8" w:rsidP="00AA0DE8">
            <w:pPr>
              <w:ind w:firstLine="0"/>
              <w:jc w:val="left"/>
              <w:rPr>
                <w:sz w:val="18"/>
                <w:szCs w:val="18"/>
              </w:rPr>
            </w:pPr>
            <w:r w:rsidRPr="00A500B8">
              <w:rPr>
                <w:sz w:val="18"/>
                <w:szCs w:val="18"/>
              </w:rPr>
              <w:t>для эвакуации материальных и культурных ценностей, архивных документов</w:t>
            </w:r>
          </w:p>
        </w:tc>
        <w:tc>
          <w:tcPr>
            <w:tcW w:w="1559" w:type="dxa"/>
            <w:tcBorders>
              <w:top w:val="nil"/>
              <w:left w:val="single" w:sz="4" w:space="0" w:color="auto"/>
              <w:bottom w:val="single" w:sz="4" w:space="0" w:color="auto"/>
              <w:right w:val="single" w:sz="4" w:space="0" w:color="auto"/>
            </w:tcBorders>
            <w:shd w:val="clear" w:color="auto" w:fill="FFFFFF" w:themeFill="background1"/>
            <w:noWrap/>
            <w:hideMark/>
          </w:tcPr>
          <w:p w:rsidR="00A500B8" w:rsidRPr="00A500B8" w:rsidRDefault="00A500B8" w:rsidP="00A500B8">
            <w:pPr>
              <w:ind w:firstLine="0"/>
              <w:jc w:val="center"/>
              <w:rPr>
                <w:sz w:val="18"/>
                <w:szCs w:val="18"/>
              </w:rPr>
            </w:pPr>
            <w:r w:rsidRPr="00A500B8">
              <w:rPr>
                <w:sz w:val="18"/>
                <w:szCs w:val="18"/>
              </w:rPr>
              <w:t>%</w:t>
            </w:r>
          </w:p>
        </w:tc>
        <w:tc>
          <w:tcPr>
            <w:tcW w:w="1418"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b/>
                <w:bCs/>
                <w:sz w:val="18"/>
                <w:szCs w:val="18"/>
              </w:rPr>
            </w:pPr>
          </w:p>
        </w:tc>
        <w:tc>
          <w:tcPr>
            <w:tcW w:w="1660"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center"/>
              <w:rPr>
                <w:sz w:val="18"/>
                <w:szCs w:val="18"/>
              </w:rPr>
            </w:pPr>
          </w:p>
        </w:tc>
        <w:tc>
          <w:tcPr>
            <w:tcW w:w="1713"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c>
          <w:tcPr>
            <w:tcW w:w="1792" w:type="dxa"/>
            <w:tcBorders>
              <w:top w:val="nil"/>
              <w:left w:val="nil"/>
              <w:bottom w:val="single" w:sz="4" w:space="0" w:color="auto"/>
              <w:right w:val="single" w:sz="4" w:space="0" w:color="auto"/>
            </w:tcBorders>
            <w:shd w:val="clear" w:color="000000" w:fill="FFFFFF"/>
            <w:noWrap/>
            <w:vAlign w:val="bottom"/>
          </w:tcPr>
          <w:p w:rsidR="00A500B8" w:rsidRPr="00A500B8" w:rsidRDefault="00A500B8" w:rsidP="00A500B8">
            <w:pPr>
              <w:ind w:firstLine="0"/>
              <w:jc w:val="left"/>
              <w:rPr>
                <w:sz w:val="18"/>
                <w:szCs w:val="18"/>
              </w:rPr>
            </w:pPr>
          </w:p>
        </w:tc>
      </w:tr>
    </w:tbl>
    <w:p w:rsidR="00067308" w:rsidRPr="00AC16E6" w:rsidRDefault="006E5700" w:rsidP="001B35E9">
      <w:r>
        <w:t>».</w:t>
      </w:r>
    </w:p>
    <w:sectPr w:rsidR="00067308" w:rsidRPr="00AC16E6" w:rsidSect="00E91FD1">
      <w:headerReference w:type="even" r:id="rId8"/>
      <w:headerReference w:type="default" r:id="rId9"/>
      <w:headerReference w:type="first" r:id="rId10"/>
      <w:footerReference w:type="first" r:id="rId11"/>
      <w:footnotePr>
        <w:numFmt w:val="chicago"/>
        <w:numRestart w:val="eachPage"/>
      </w:footnotePr>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8C6" w:rsidRDefault="001708C6">
      <w:r>
        <w:separator/>
      </w:r>
    </w:p>
  </w:endnote>
  <w:endnote w:type="continuationSeparator" w:id="0">
    <w:p w:rsidR="001708C6" w:rsidRDefault="0017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0B8" w:rsidRPr="00232F2D" w:rsidRDefault="00A500B8" w:rsidP="00232F2D">
    <w:pPr>
      <w:pStyle w:val="af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8C6" w:rsidRDefault="001708C6">
      <w:r>
        <w:separator/>
      </w:r>
    </w:p>
  </w:footnote>
  <w:footnote w:type="continuationSeparator" w:id="0">
    <w:p w:rsidR="001708C6" w:rsidRDefault="0017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0B8" w:rsidRDefault="00A500B8" w:rsidP="00AC4F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500B8" w:rsidRDefault="00A500B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7323"/>
      <w:docPartObj>
        <w:docPartGallery w:val="Page Numbers (Top of Page)"/>
        <w:docPartUnique/>
      </w:docPartObj>
    </w:sdtPr>
    <w:sdtContent>
      <w:p w:rsidR="00A500B8" w:rsidRDefault="00A500B8">
        <w:pPr>
          <w:pStyle w:val="a8"/>
          <w:jc w:val="center"/>
        </w:pPr>
        <w:r>
          <w:fldChar w:fldCharType="begin"/>
        </w:r>
        <w:r>
          <w:instrText>PAGE   \* MERGEFORMAT</w:instrText>
        </w:r>
        <w:r>
          <w:fldChar w:fldCharType="separate"/>
        </w:r>
        <w:r w:rsidR="009906CD">
          <w:rPr>
            <w:noProof/>
          </w:rPr>
          <w:t>4</w:t>
        </w:r>
        <w:r>
          <w:fldChar w:fldCharType="end"/>
        </w:r>
      </w:p>
    </w:sdtContent>
  </w:sdt>
  <w:p w:rsidR="00A500B8" w:rsidRDefault="00A500B8">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0B8" w:rsidRDefault="00A500B8" w:rsidP="00E91FD1">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EE8"/>
    <w:multiLevelType w:val="hybridMultilevel"/>
    <w:tmpl w:val="966A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7A434B"/>
    <w:multiLevelType w:val="hybridMultilevel"/>
    <w:tmpl w:val="7CDC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C3FAB"/>
    <w:multiLevelType w:val="hybridMultilevel"/>
    <w:tmpl w:val="5302E81A"/>
    <w:lvl w:ilvl="0" w:tplc="F2E282E6">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0F327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942A18"/>
    <w:multiLevelType w:val="hybridMultilevel"/>
    <w:tmpl w:val="45EE4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02B3825"/>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B4A7AF4"/>
    <w:multiLevelType w:val="hybridMultilevel"/>
    <w:tmpl w:val="8E142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D320E8"/>
    <w:multiLevelType w:val="hybridMultilevel"/>
    <w:tmpl w:val="4B86C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F2B432B"/>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090443D"/>
    <w:multiLevelType w:val="hybridMultilevel"/>
    <w:tmpl w:val="9D12499C"/>
    <w:lvl w:ilvl="0" w:tplc="59D0DDC8">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0FB5CCD"/>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13A438B"/>
    <w:multiLevelType w:val="hybridMultilevel"/>
    <w:tmpl w:val="F0B2A7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492025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6C406F8"/>
    <w:multiLevelType w:val="hybridMultilevel"/>
    <w:tmpl w:val="0AB07E7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15:restartNumberingAfterBreak="0">
    <w:nsid w:val="480D6DF7"/>
    <w:multiLevelType w:val="hybridMultilevel"/>
    <w:tmpl w:val="3E18A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A3664"/>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15:restartNumberingAfterBreak="0">
    <w:nsid w:val="4A2D6072"/>
    <w:multiLevelType w:val="hybridMultilevel"/>
    <w:tmpl w:val="E65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0EA4"/>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09F3990"/>
    <w:multiLevelType w:val="hybridMultilevel"/>
    <w:tmpl w:val="BFB04478"/>
    <w:lvl w:ilvl="0" w:tplc="2AB84934">
      <w:start w:val="1"/>
      <w:numFmt w:val="decimal"/>
      <w:suff w:val="nothing"/>
      <w:lvlText w:val="%1."/>
      <w:lvlJc w:val="left"/>
      <w:pPr>
        <w:ind w:left="568" w:firstLine="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11D069F"/>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8945E4B"/>
    <w:multiLevelType w:val="multilevel"/>
    <w:tmpl w:val="743A5B5A"/>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15:restartNumberingAfterBreak="0">
    <w:nsid w:val="58BE4903"/>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15:restartNumberingAfterBreak="0">
    <w:nsid w:val="5B824A95"/>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6D82DB6"/>
    <w:multiLevelType w:val="hybridMultilevel"/>
    <w:tmpl w:val="22CEBA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7770F5B"/>
    <w:multiLevelType w:val="hybridMultilevel"/>
    <w:tmpl w:val="9B6027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9757DC1"/>
    <w:multiLevelType w:val="hybridMultilevel"/>
    <w:tmpl w:val="2D8483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B7C433E"/>
    <w:multiLevelType w:val="hybridMultilevel"/>
    <w:tmpl w:val="0AD62ADC"/>
    <w:lvl w:ilvl="0" w:tplc="6FFC7466">
      <w:start w:val="1"/>
      <w:numFmt w:val="decimal"/>
      <w:suff w:val="space"/>
      <w:lvlText w:val="%1."/>
      <w:lvlJc w:val="left"/>
      <w:pPr>
        <w:ind w:left="0" w:firstLine="709"/>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7" w15:restartNumberingAfterBreak="0">
    <w:nsid w:val="6C386FB1"/>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C7E720F"/>
    <w:multiLevelType w:val="hybridMultilevel"/>
    <w:tmpl w:val="0ED6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8839AB"/>
    <w:multiLevelType w:val="hybridMultilevel"/>
    <w:tmpl w:val="04B8862E"/>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15:restartNumberingAfterBreak="0">
    <w:nsid w:val="6F8F0F05"/>
    <w:multiLevelType w:val="hybridMultilevel"/>
    <w:tmpl w:val="43188484"/>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1" w15:restartNumberingAfterBreak="0">
    <w:nsid w:val="722F573B"/>
    <w:multiLevelType w:val="hybridMultilevel"/>
    <w:tmpl w:val="8BE4402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6321FE7"/>
    <w:multiLevelType w:val="hybridMultilevel"/>
    <w:tmpl w:val="8A1A7C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6D17769"/>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7FC41BD"/>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8F8224B"/>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B6E741E"/>
    <w:multiLevelType w:val="hybridMultilevel"/>
    <w:tmpl w:val="019C0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695B0E"/>
    <w:multiLevelType w:val="hybridMultilevel"/>
    <w:tmpl w:val="CDA0E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4"/>
  </w:num>
  <w:num w:numId="3">
    <w:abstractNumId w:val="34"/>
  </w:num>
  <w:num w:numId="4">
    <w:abstractNumId w:val="22"/>
  </w:num>
  <w:num w:numId="5">
    <w:abstractNumId w:val="32"/>
  </w:num>
  <w:num w:numId="6">
    <w:abstractNumId w:val="4"/>
  </w:num>
  <w:num w:numId="7">
    <w:abstractNumId w:val="5"/>
  </w:num>
  <w:num w:numId="8">
    <w:abstractNumId w:val="33"/>
  </w:num>
  <w:num w:numId="9">
    <w:abstractNumId w:val="23"/>
  </w:num>
  <w:num w:numId="10">
    <w:abstractNumId w:val="35"/>
  </w:num>
  <w:num w:numId="11">
    <w:abstractNumId w:val="3"/>
  </w:num>
  <w:num w:numId="12">
    <w:abstractNumId w:val="25"/>
  </w:num>
  <w:num w:numId="13">
    <w:abstractNumId w:val="17"/>
  </w:num>
  <w:num w:numId="14">
    <w:abstractNumId w:val="8"/>
  </w:num>
  <w:num w:numId="15">
    <w:abstractNumId w:val="19"/>
  </w:num>
  <w:num w:numId="16">
    <w:abstractNumId w:val="1"/>
  </w:num>
  <w:num w:numId="17">
    <w:abstractNumId w:val="16"/>
  </w:num>
  <w:num w:numId="18">
    <w:abstractNumId w:val="14"/>
  </w:num>
  <w:num w:numId="19">
    <w:abstractNumId w:val="30"/>
  </w:num>
  <w:num w:numId="20">
    <w:abstractNumId w:val="0"/>
  </w:num>
  <w:num w:numId="21">
    <w:abstractNumId w:val="11"/>
  </w:num>
  <w:num w:numId="22">
    <w:abstractNumId w:val="12"/>
  </w:num>
  <w:num w:numId="23">
    <w:abstractNumId w:val="10"/>
  </w:num>
  <w:num w:numId="24">
    <w:abstractNumId w:val="2"/>
  </w:num>
  <w:num w:numId="25">
    <w:abstractNumId w:val="26"/>
  </w:num>
  <w:num w:numId="26">
    <w:abstractNumId w:val="37"/>
  </w:num>
  <w:num w:numId="27">
    <w:abstractNumId w:val="7"/>
  </w:num>
  <w:num w:numId="28">
    <w:abstractNumId w:val="18"/>
  </w:num>
  <w:num w:numId="29">
    <w:abstractNumId w:val="9"/>
  </w:num>
  <w:num w:numId="30">
    <w:abstractNumId w:val="15"/>
  </w:num>
  <w:num w:numId="31">
    <w:abstractNumId w:val="21"/>
  </w:num>
  <w:num w:numId="32">
    <w:abstractNumId w:val="29"/>
  </w:num>
  <w:num w:numId="33">
    <w:abstractNumId w:val="13"/>
  </w:num>
  <w:num w:numId="34">
    <w:abstractNumId w:val="36"/>
  </w:num>
  <w:num w:numId="35">
    <w:abstractNumId w:val="27"/>
  </w:num>
  <w:num w:numId="36">
    <w:abstractNumId w:val="6"/>
  </w:num>
  <w:num w:numId="37">
    <w:abstractNumId w:val="20"/>
  </w:num>
  <w:num w:numId="3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2F"/>
    <w:rsid w:val="00000ED4"/>
    <w:rsid w:val="0000111D"/>
    <w:rsid w:val="000018FC"/>
    <w:rsid w:val="000025BE"/>
    <w:rsid w:val="000027AC"/>
    <w:rsid w:val="00002D60"/>
    <w:rsid w:val="0000310C"/>
    <w:rsid w:val="00003AE8"/>
    <w:rsid w:val="00003BEF"/>
    <w:rsid w:val="00005D68"/>
    <w:rsid w:val="000062A8"/>
    <w:rsid w:val="00006464"/>
    <w:rsid w:val="0000650C"/>
    <w:rsid w:val="000108E6"/>
    <w:rsid w:val="00011DB0"/>
    <w:rsid w:val="00013874"/>
    <w:rsid w:val="00014F8F"/>
    <w:rsid w:val="00016364"/>
    <w:rsid w:val="00016984"/>
    <w:rsid w:val="000169CA"/>
    <w:rsid w:val="00016D8A"/>
    <w:rsid w:val="00017579"/>
    <w:rsid w:val="00021B72"/>
    <w:rsid w:val="00021F51"/>
    <w:rsid w:val="0002270D"/>
    <w:rsid w:val="00022BF6"/>
    <w:rsid w:val="00022C3E"/>
    <w:rsid w:val="00023D87"/>
    <w:rsid w:val="00024267"/>
    <w:rsid w:val="000261CF"/>
    <w:rsid w:val="00026EF1"/>
    <w:rsid w:val="00026FA8"/>
    <w:rsid w:val="00027320"/>
    <w:rsid w:val="0002799A"/>
    <w:rsid w:val="00031536"/>
    <w:rsid w:val="00031A77"/>
    <w:rsid w:val="00032E6C"/>
    <w:rsid w:val="00033641"/>
    <w:rsid w:val="00033E8F"/>
    <w:rsid w:val="00036F97"/>
    <w:rsid w:val="00037C61"/>
    <w:rsid w:val="00041F63"/>
    <w:rsid w:val="00041FCD"/>
    <w:rsid w:val="00042075"/>
    <w:rsid w:val="0004332A"/>
    <w:rsid w:val="00043C6F"/>
    <w:rsid w:val="00046F4B"/>
    <w:rsid w:val="00050919"/>
    <w:rsid w:val="0005127C"/>
    <w:rsid w:val="000516E4"/>
    <w:rsid w:val="00051FF4"/>
    <w:rsid w:val="0005205B"/>
    <w:rsid w:val="000526F3"/>
    <w:rsid w:val="0005275B"/>
    <w:rsid w:val="00052957"/>
    <w:rsid w:val="00052F4B"/>
    <w:rsid w:val="00054894"/>
    <w:rsid w:val="000558E9"/>
    <w:rsid w:val="00056358"/>
    <w:rsid w:val="00056A76"/>
    <w:rsid w:val="000602C2"/>
    <w:rsid w:val="00060683"/>
    <w:rsid w:val="00060ED8"/>
    <w:rsid w:val="00060FCB"/>
    <w:rsid w:val="000614AB"/>
    <w:rsid w:val="000614E9"/>
    <w:rsid w:val="0006518C"/>
    <w:rsid w:val="000659C9"/>
    <w:rsid w:val="00065F53"/>
    <w:rsid w:val="00066D66"/>
    <w:rsid w:val="00067308"/>
    <w:rsid w:val="000678DE"/>
    <w:rsid w:val="00067AA1"/>
    <w:rsid w:val="00071553"/>
    <w:rsid w:val="00071641"/>
    <w:rsid w:val="00071D07"/>
    <w:rsid w:val="00071D42"/>
    <w:rsid w:val="00073802"/>
    <w:rsid w:val="00075251"/>
    <w:rsid w:val="00075954"/>
    <w:rsid w:val="0007599C"/>
    <w:rsid w:val="00076DED"/>
    <w:rsid w:val="000774FB"/>
    <w:rsid w:val="00077B6C"/>
    <w:rsid w:val="00077BB0"/>
    <w:rsid w:val="000818CE"/>
    <w:rsid w:val="00084660"/>
    <w:rsid w:val="00085285"/>
    <w:rsid w:val="000858F8"/>
    <w:rsid w:val="000861E9"/>
    <w:rsid w:val="0008668D"/>
    <w:rsid w:val="00087A2F"/>
    <w:rsid w:val="00090043"/>
    <w:rsid w:val="000910D4"/>
    <w:rsid w:val="0009170E"/>
    <w:rsid w:val="00091CD3"/>
    <w:rsid w:val="00092252"/>
    <w:rsid w:val="0009371F"/>
    <w:rsid w:val="000941CD"/>
    <w:rsid w:val="00097087"/>
    <w:rsid w:val="0009783B"/>
    <w:rsid w:val="00097895"/>
    <w:rsid w:val="000A12F9"/>
    <w:rsid w:val="000A140A"/>
    <w:rsid w:val="000A2734"/>
    <w:rsid w:val="000A27FD"/>
    <w:rsid w:val="000A2C68"/>
    <w:rsid w:val="000A399A"/>
    <w:rsid w:val="000A3EBC"/>
    <w:rsid w:val="000A4155"/>
    <w:rsid w:val="000A463C"/>
    <w:rsid w:val="000A4CC1"/>
    <w:rsid w:val="000A5068"/>
    <w:rsid w:val="000A7004"/>
    <w:rsid w:val="000A7B03"/>
    <w:rsid w:val="000B23C3"/>
    <w:rsid w:val="000B53B5"/>
    <w:rsid w:val="000B645F"/>
    <w:rsid w:val="000B64C7"/>
    <w:rsid w:val="000B7069"/>
    <w:rsid w:val="000C021E"/>
    <w:rsid w:val="000C18FF"/>
    <w:rsid w:val="000C224E"/>
    <w:rsid w:val="000C2C88"/>
    <w:rsid w:val="000C3409"/>
    <w:rsid w:val="000C378A"/>
    <w:rsid w:val="000C5288"/>
    <w:rsid w:val="000C5F26"/>
    <w:rsid w:val="000C653A"/>
    <w:rsid w:val="000C6628"/>
    <w:rsid w:val="000C697B"/>
    <w:rsid w:val="000C7B4F"/>
    <w:rsid w:val="000D0DAE"/>
    <w:rsid w:val="000D0F53"/>
    <w:rsid w:val="000D2915"/>
    <w:rsid w:val="000D30C5"/>
    <w:rsid w:val="000D329C"/>
    <w:rsid w:val="000D3460"/>
    <w:rsid w:val="000D3BF0"/>
    <w:rsid w:val="000D3C53"/>
    <w:rsid w:val="000D3F81"/>
    <w:rsid w:val="000D45A8"/>
    <w:rsid w:val="000D556B"/>
    <w:rsid w:val="000D55C4"/>
    <w:rsid w:val="000D79A5"/>
    <w:rsid w:val="000D7E1B"/>
    <w:rsid w:val="000E121C"/>
    <w:rsid w:val="000E1BD7"/>
    <w:rsid w:val="000E2D2A"/>
    <w:rsid w:val="000E33F8"/>
    <w:rsid w:val="000E3C1A"/>
    <w:rsid w:val="000E4446"/>
    <w:rsid w:val="000E4FF9"/>
    <w:rsid w:val="000E6A11"/>
    <w:rsid w:val="000E6BBC"/>
    <w:rsid w:val="000E704A"/>
    <w:rsid w:val="000E7EB6"/>
    <w:rsid w:val="000F0167"/>
    <w:rsid w:val="000F0398"/>
    <w:rsid w:val="000F1519"/>
    <w:rsid w:val="000F225E"/>
    <w:rsid w:val="000F3443"/>
    <w:rsid w:val="000F3EEC"/>
    <w:rsid w:val="000F4032"/>
    <w:rsid w:val="000F4A66"/>
    <w:rsid w:val="000F6367"/>
    <w:rsid w:val="000F70AE"/>
    <w:rsid w:val="000F73F2"/>
    <w:rsid w:val="000F7C3F"/>
    <w:rsid w:val="001009DA"/>
    <w:rsid w:val="00103273"/>
    <w:rsid w:val="00104877"/>
    <w:rsid w:val="00105304"/>
    <w:rsid w:val="001063AF"/>
    <w:rsid w:val="00106E53"/>
    <w:rsid w:val="0010703B"/>
    <w:rsid w:val="001075A2"/>
    <w:rsid w:val="00107B94"/>
    <w:rsid w:val="00107EB9"/>
    <w:rsid w:val="00110D3E"/>
    <w:rsid w:val="001112C2"/>
    <w:rsid w:val="00111676"/>
    <w:rsid w:val="001124BA"/>
    <w:rsid w:val="00112786"/>
    <w:rsid w:val="00112BB8"/>
    <w:rsid w:val="0011355E"/>
    <w:rsid w:val="0011395B"/>
    <w:rsid w:val="00114A8E"/>
    <w:rsid w:val="00114E68"/>
    <w:rsid w:val="0011555A"/>
    <w:rsid w:val="001157BB"/>
    <w:rsid w:val="00115998"/>
    <w:rsid w:val="00115B41"/>
    <w:rsid w:val="00116641"/>
    <w:rsid w:val="00116F48"/>
    <w:rsid w:val="0011723F"/>
    <w:rsid w:val="00117B06"/>
    <w:rsid w:val="00117B2F"/>
    <w:rsid w:val="001255A4"/>
    <w:rsid w:val="00126AB9"/>
    <w:rsid w:val="0013018C"/>
    <w:rsid w:val="001304F6"/>
    <w:rsid w:val="001318BC"/>
    <w:rsid w:val="00132686"/>
    <w:rsid w:val="00133F11"/>
    <w:rsid w:val="001356B3"/>
    <w:rsid w:val="00136BEC"/>
    <w:rsid w:val="0013763C"/>
    <w:rsid w:val="001404F3"/>
    <w:rsid w:val="0014055B"/>
    <w:rsid w:val="00140848"/>
    <w:rsid w:val="00140929"/>
    <w:rsid w:val="00141100"/>
    <w:rsid w:val="00141371"/>
    <w:rsid w:val="001421C5"/>
    <w:rsid w:val="0014493D"/>
    <w:rsid w:val="001450AD"/>
    <w:rsid w:val="0014662F"/>
    <w:rsid w:val="00147057"/>
    <w:rsid w:val="001470A7"/>
    <w:rsid w:val="001509E2"/>
    <w:rsid w:val="00151D5F"/>
    <w:rsid w:val="00153079"/>
    <w:rsid w:val="001541B7"/>
    <w:rsid w:val="001566A8"/>
    <w:rsid w:val="00157EF0"/>
    <w:rsid w:val="0016409D"/>
    <w:rsid w:val="00164F4C"/>
    <w:rsid w:val="00166830"/>
    <w:rsid w:val="00166942"/>
    <w:rsid w:val="00166CA1"/>
    <w:rsid w:val="00166ECC"/>
    <w:rsid w:val="001674DA"/>
    <w:rsid w:val="00167ED0"/>
    <w:rsid w:val="001708C6"/>
    <w:rsid w:val="00173305"/>
    <w:rsid w:val="00173370"/>
    <w:rsid w:val="001739E0"/>
    <w:rsid w:val="001747B1"/>
    <w:rsid w:val="00175902"/>
    <w:rsid w:val="0017762A"/>
    <w:rsid w:val="001778CE"/>
    <w:rsid w:val="00177DDA"/>
    <w:rsid w:val="001801E4"/>
    <w:rsid w:val="00180C79"/>
    <w:rsid w:val="00181359"/>
    <w:rsid w:val="00181E8D"/>
    <w:rsid w:val="001829A7"/>
    <w:rsid w:val="001834F4"/>
    <w:rsid w:val="00184EEF"/>
    <w:rsid w:val="00185F63"/>
    <w:rsid w:val="00187CD6"/>
    <w:rsid w:val="001903EB"/>
    <w:rsid w:val="0019055E"/>
    <w:rsid w:val="0019248E"/>
    <w:rsid w:val="00192D22"/>
    <w:rsid w:val="00192EF1"/>
    <w:rsid w:val="00193980"/>
    <w:rsid w:val="00193D14"/>
    <w:rsid w:val="00193F2C"/>
    <w:rsid w:val="00194EF4"/>
    <w:rsid w:val="001955D7"/>
    <w:rsid w:val="00196E73"/>
    <w:rsid w:val="001975ED"/>
    <w:rsid w:val="001A0F7F"/>
    <w:rsid w:val="001A184D"/>
    <w:rsid w:val="001A3CCB"/>
    <w:rsid w:val="001A4F54"/>
    <w:rsid w:val="001A5B4E"/>
    <w:rsid w:val="001A5E97"/>
    <w:rsid w:val="001A5F62"/>
    <w:rsid w:val="001A7842"/>
    <w:rsid w:val="001A7CF3"/>
    <w:rsid w:val="001B12C5"/>
    <w:rsid w:val="001B33C9"/>
    <w:rsid w:val="001B35E9"/>
    <w:rsid w:val="001B398D"/>
    <w:rsid w:val="001B4AB3"/>
    <w:rsid w:val="001B5651"/>
    <w:rsid w:val="001B5852"/>
    <w:rsid w:val="001B58EE"/>
    <w:rsid w:val="001B6C30"/>
    <w:rsid w:val="001B6E1C"/>
    <w:rsid w:val="001C1201"/>
    <w:rsid w:val="001C25C2"/>
    <w:rsid w:val="001C374D"/>
    <w:rsid w:val="001C4D66"/>
    <w:rsid w:val="001C6B49"/>
    <w:rsid w:val="001D1860"/>
    <w:rsid w:val="001D222C"/>
    <w:rsid w:val="001D3AEE"/>
    <w:rsid w:val="001D5077"/>
    <w:rsid w:val="001D5437"/>
    <w:rsid w:val="001D5A53"/>
    <w:rsid w:val="001D6473"/>
    <w:rsid w:val="001D6F10"/>
    <w:rsid w:val="001D7066"/>
    <w:rsid w:val="001D7396"/>
    <w:rsid w:val="001D7B36"/>
    <w:rsid w:val="001D7E87"/>
    <w:rsid w:val="001E0167"/>
    <w:rsid w:val="001E076D"/>
    <w:rsid w:val="001E0AFE"/>
    <w:rsid w:val="001E0B7D"/>
    <w:rsid w:val="001E0CC4"/>
    <w:rsid w:val="001E1B54"/>
    <w:rsid w:val="001E2D06"/>
    <w:rsid w:val="001E51F4"/>
    <w:rsid w:val="001E5825"/>
    <w:rsid w:val="001E645A"/>
    <w:rsid w:val="001E6CCF"/>
    <w:rsid w:val="001E7101"/>
    <w:rsid w:val="001E7D33"/>
    <w:rsid w:val="001E7E37"/>
    <w:rsid w:val="001E7E6A"/>
    <w:rsid w:val="001E7E8E"/>
    <w:rsid w:val="001F0691"/>
    <w:rsid w:val="001F094E"/>
    <w:rsid w:val="001F0DEA"/>
    <w:rsid w:val="001F11EA"/>
    <w:rsid w:val="001F209B"/>
    <w:rsid w:val="001F2133"/>
    <w:rsid w:val="001F2730"/>
    <w:rsid w:val="001F2C98"/>
    <w:rsid w:val="001F2DE7"/>
    <w:rsid w:val="001F5A3D"/>
    <w:rsid w:val="001F5AF0"/>
    <w:rsid w:val="001F5DF5"/>
    <w:rsid w:val="001F7E28"/>
    <w:rsid w:val="001F7E94"/>
    <w:rsid w:val="00200C25"/>
    <w:rsid w:val="002019F4"/>
    <w:rsid w:val="00201DCA"/>
    <w:rsid w:val="002037D0"/>
    <w:rsid w:val="0020437F"/>
    <w:rsid w:val="0020527C"/>
    <w:rsid w:val="00205F20"/>
    <w:rsid w:val="00206167"/>
    <w:rsid w:val="002074C4"/>
    <w:rsid w:val="00210272"/>
    <w:rsid w:val="00210589"/>
    <w:rsid w:val="00211570"/>
    <w:rsid w:val="002115C9"/>
    <w:rsid w:val="00212968"/>
    <w:rsid w:val="00213956"/>
    <w:rsid w:val="0021411F"/>
    <w:rsid w:val="00214461"/>
    <w:rsid w:val="0021472F"/>
    <w:rsid w:val="00214D0A"/>
    <w:rsid w:val="00216D09"/>
    <w:rsid w:val="00216FB1"/>
    <w:rsid w:val="00220B65"/>
    <w:rsid w:val="00220C9A"/>
    <w:rsid w:val="00221210"/>
    <w:rsid w:val="00221D41"/>
    <w:rsid w:val="00222AD3"/>
    <w:rsid w:val="0022428A"/>
    <w:rsid w:val="002246C1"/>
    <w:rsid w:val="0022480A"/>
    <w:rsid w:val="002248C7"/>
    <w:rsid w:val="002255B2"/>
    <w:rsid w:val="00226852"/>
    <w:rsid w:val="002313AE"/>
    <w:rsid w:val="00232E9D"/>
    <w:rsid w:val="00232F2D"/>
    <w:rsid w:val="00235D3D"/>
    <w:rsid w:val="0023609C"/>
    <w:rsid w:val="00237243"/>
    <w:rsid w:val="00240DB4"/>
    <w:rsid w:val="0024222B"/>
    <w:rsid w:val="00242FC7"/>
    <w:rsid w:val="00243E2E"/>
    <w:rsid w:val="002444C6"/>
    <w:rsid w:val="002455AC"/>
    <w:rsid w:val="002462EF"/>
    <w:rsid w:val="00246345"/>
    <w:rsid w:val="00246C04"/>
    <w:rsid w:val="00246E71"/>
    <w:rsid w:val="00250329"/>
    <w:rsid w:val="00253445"/>
    <w:rsid w:val="002535D8"/>
    <w:rsid w:val="00253FBF"/>
    <w:rsid w:val="0025419A"/>
    <w:rsid w:val="00254852"/>
    <w:rsid w:val="002549F9"/>
    <w:rsid w:val="00254C26"/>
    <w:rsid w:val="00255957"/>
    <w:rsid w:val="002565AC"/>
    <w:rsid w:val="002568FF"/>
    <w:rsid w:val="00256FBF"/>
    <w:rsid w:val="00257E2A"/>
    <w:rsid w:val="0026118B"/>
    <w:rsid w:val="00262444"/>
    <w:rsid w:val="00262F83"/>
    <w:rsid w:val="00263053"/>
    <w:rsid w:val="00263B9D"/>
    <w:rsid w:val="00264524"/>
    <w:rsid w:val="0026452A"/>
    <w:rsid w:val="00265135"/>
    <w:rsid w:val="00266922"/>
    <w:rsid w:val="00271267"/>
    <w:rsid w:val="00272A5E"/>
    <w:rsid w:val="00273BD0"/>
    <w:rsid w:val="00275348"/>
    <w:rsid w:val="002756C3"/>
    <w:rsid w:val="0027585A"/>
    <w:rsid w:val="002761D2"/>
    <w:rsid w:val="00276C07"/>
    <w:rsid w:val="002777E9"/>
    <w:rsid w:val="002825E9"/>
    <w:rsid w:val="00283325"/>
    <w:rsid w:val="00283622"/>
    <w:rsid w:val="00284514"/>
    <w:rsid w:val="00285266"/>
    <w:rsid w:val="002853BE"/>
    <w:rsid w:val="002854BB"/>
    <w:rsid w:val="002863AD"/>
    <w:rsid w:val="00291127"/>
    <w:rsid w:val="00293799"/>
    <w:rsid w:val="0029451B"/>
    <w:rsid w:val="0029494F"/>
    <w:rsid w:val="002954D3"/>
    <w:rsid w:val="00296D93"/>
    <w:rsid w:val="002A08A6"/>
    <w:rsid w:val="002A0958"/>
    <w:rsid w:val="002A0E27"/>
    <w:rsid w:val="002A15FD"/>
    <w:rsid w:val="002A1D38"/>
    <w:rsid w:val="002A21EA"/>
    <w:rsid w:val="002A29B4"/>
    <w:rsid w:val="002A30E3"/>
    <w:rsid w:val="002A33F7"/>
    <w:rsid w:val="002A3AFC"/>
    <w:rsid w:val="002A3C8A"/>
    <w:rsid w:val="002A5460"/>
    <w:rsid w:val="002A5A3F"/>
    <w:rsid w:val="002A6719"/>
    <w:rsid w:val="002A7D3B"/>
    <w:rsid w:val="002A7FF6"/>
    <w:rsid w:val="002B0A03"/>
    <w:rsid w:val="002B1AE0"/>
    <w:rsid w:val="002B1B1E"/>
    <w:rsid w:val="002B1E75"/>
    <w:rsid w:val="002B4B7B"/>
    <w:rsid w:val="002B4D79"/>
    <w:rsid w:val="002B5A29"/>
    <w:rsid w:val="002B61CE"/>
    <w:rsid w:val="002C03CF"/>
    <w:rsid w:val="002C24D3"/>
    <w:rsid w:val="002C2947"/>
    <w:rsid w:val="002C2F7B"/>
    <w:rsid w:val="002C458D"/>
    <w:rsid w:val="002C76B7"/>
    <w:rsid w:val="002D1282"/>
    <w:rsid w:val="002D1E8C"/>
    <w:rsid w:val="002D2217"/>
    <w:rsid w:val="002D232F"/>
    <w:rsid w:val="002D240F"/>
    <w:rsid w:val="002D2DE2"/>
    <w:rsid w:val="002D4ACA"/>
    <w:rsid w:val="002D5429"/>
    <w:rsid w:val="002D551A"/>
    <w:rsid w:val="002D6C6D"/>
    <w:rsid w:val="002D70FA"/>
    <w:rsid w:val="002E02F8"/>
    <w:rsid w:val="002E097D"/>
    <w:rsid w:val="002E0C69"/>
    <w:rsid w:val="002E49F7"/>
    <w:rsid w:val="002E4D08"/>
    <w:rsid w:val="002E661D"/>
    <w:rsid w:val="002E7E6F"/>
    <w:rsid w:val="002E7F1B"/>
    <w:rsid w:val="002F0C72"/>
    <w:rsid w:val="002F1A67"/>
    <w:rsid w:val="002F1ABB"/>
    <w:rsid w:val="002F1AFA"/>
    <w:rsid w:val="002F1D90"/>
    <w:rsid w:val="002F24D1"/>
    <w:rsid w:val="002F2524"/>
    <w:rsid w:val="002F31D6"/>
    <w:rsid w:val="002F397C"/>
    <w:rsid w:val="002F400F"/>
    <w:rsid w:val="002F453A"/>
    <w:rsid w:val="002F6B0C"/>
    <w:rsid w:val="002F756B"/>
    <w:rsid w:val="00300ABC"/>
    <w:rsid w:val="00304CD9"/>
    <w:rsid w:val="00305C07"/>
    <w:rsid w:val="0030623A"/>
    <w:rsid w:val="00306F43"/>
    <w:rsid w:val="00313365"/>
    <w:rsid w:val="003134A4"/>
    <w:rsid w:val="00314454"/>
    <w:rsid w:val="003151F9"/>
    <w:rsid w:val="00315F08"/>
    <w:rsid w:val="0031630E"/>
    <w:rsid w:val="0031689F"/>
    <w:rsid w:val="00317823"/>
    <w:rsid w:val="00320E63"/>
    <w:rsid w:val="003218FA"/>
    <w:rsid w:val="00321D1B"/>
    <w:rsid w:val="003227A5"/>
    <w:rsid w:val="00322C40"/>
    <w:rsid w:val="00323258"/>
    <w:rsid w:val="00323A4B"/>
    <w:rsid w:val="00323ACF"/>
    <w:rsid w:val="0032449F"/>
    <w:rsid w:val="00325766"/>
    <w:rsid w:val="00325D59"/>
    <w:rsid w:val="003264D0"/>
    <w:rsid w:val="00326CD4"/>
    <w:rsid w:val="003276C1"/>
    <w:rsid w:val="00330FDF"/>
    <w:rsid w:val="0033147B"/>
    <w:rsid w:val="00331C4E"/>
    <w:rsid w:val="00331D64"/>
    <w:rsid w:val="00332AC5"/>
    <w:rsid w:val="0033388C"/>
    <w:rsid w:val="003339E4"/>
    <w:rsid w:val="00333E7D"/>
    <w:rsid w:val="00336146"/>
    <w:rsid w:val="00336D03"/>
    <w:rsid w:val="00337F77"/>
    <w:rsid w:val="00340651"/>
    <w:rsid w:val="003409C5"/>
    <w:rsid w:val="003424D5"/>
    <w:rsid w:val="003434AD"/>
    <w:rsid w:val="003446F0"/>
    <w:rsid w:val="00345224"/>
    <w:rsid w:val="00347BE4"/>
    <w:rsid w:val="003521FB"/>
    <w:rsid w:val="00352967"/>
    <w:rsid w:val="003535CE"/>
    <w:rsid w:val="00353B9A"/>
    <w:rsid w:val="00353D83"/>
    <w:rsid w:val="00354282"/>
    <w:rsid w:val="0035515B"/>
    <w:rsid w:val="00356439"/>
    <w:rsid w:val="00356CB1"/>
    <w:rsid w:val="00361456"/>
    <w:rsid w:val="003624A9"/>
    <w:rsid w:val="003625BA"/>
    <w:rsid w:val="003628F9"/>
    <w:rsid w:val="003638A0"/>
    <w:rsid w:val="003638D7"/>
    <w:rsid w:val="0036618F"/>
    <w:rsid w:val="00366255"/>
    <w:rsid w:val="0036677C"/>
    <w:rsid w:val="00366846"/>
    <w:rsid w:val="0036731D"/>
    <w:rsid w:val="00367CD7"/>
    <w:rsid w:val="00367E0D"/>
    <w:rsid w:val="00371BC8"/>
    <w:rsid w:val="003722CD"/>
    <w:rsid w:val="003723BE"/>
    <w:rsid w:val="00372511"/>
    <w:rsid w:val="00372C42"/>
    <w:rsid w:val="00372F6E"/>
    <w:rsid w:val="00373724"/>
    <w:rsid w:val="00373B17"/>
    <w:rsid w:val="003760A2"/>
    <w:rsid w:val="0037796E"/>
    <w:rsid w:val="003800FE"/>
    <w:rsid w:val="003807FC"/>
    <w:rsid w:val="00380A74"/>
    <w:rsid w:val="00381FC1"/>
    <w:rsid w:val="00382428"/>
    <w:rsid w:val="00382726"/>
    <w:rsid w:val="00383655"/>
    <w:rsid w:val="003838EA"/>
    <w:rsid w:val="0038417E"/>
    <w:rsid w:val="003853FA"/>
    <w:rsid w:val="00385A66"/>
    <w:rsid w:val="00386E0D"/>
    <w:rsid w:val="003870A4"/>
    <w:rsid w:val="00387859"/>
    <w:rsid w:val="00387A99"/>
    <w:rsid w:val="003907BD"/>
    <w:rsid w:val="003909DA"/>
    <w:rsid w:val="00391700"/>
    <w:rsid w:val="003929E7"/>
    <w:rsid w:val="00392AEA"/>
    <w:rsid w:val="00392F05"/>
    <w:rsid w:val="00393C2F"/>
    <w:rsid w:val="00394D50"/>
    <w:rsid w:val="0039539C"/>
    <w:rsid w:val="00397C96"/>
    <w:rsid w:val="003A0D6B"/>
    <w:rsid w:val="003A1D6B"/>
    <w:rsid w:val="003A1E8B"/>
    <w:rsid w:val="003A4B34"/>
    <w:rsid w:val="003A4CB8"/>
    <w:rsid w:val="003A5975"/>
    <w:rsid w:val="003A5B94"/>
    <w:rsid w:val="003B00D3"/>
    <w:rsid w:val="003B0CA8"/>
    <w:rsid w:val="003B137D"/>
    <w:rsid w:val="003B5752"/>
    <w:rsid w:val="003B5C42"/>
    <w:rsid w:val="003B5DA9"/>
    <w:rsid w:val="003B5E32"/>
    <w:rsid w:val="003B5EC1"/>
    <w:rsid w:val="003B6253"/>
    <w:rsid w:val="003B6477"/>
    <w:rsid w:val="003B668F"/>
    <w:rsid w:val="003C1817"/>
    <w:rsid w:val="003C1B8E"/>
    <w:rsid w:val="003C2CD9"/>
    <w:rsid w:val="003C3A24"/>
    <w:rsid w:val="003C3C9F"/>
    <w:rsid w:val="003C3F42"/>
    <w:rsid w:val="003C43F4"/>
    <w:rsid w:val="003C48ED"/>
    <w:rsid w:val="003C61B9"/>
    <w:rsid w:val="003D0CD6"/>
    <w:rsid w:val="003D1881"/>
    <w:rsid w:val="003D1A7E"/>
    <w:rsid w:val="003D26E0"/>
    <w:rsid w:val="003D2858"/>
    <w:rsid w:val="003D2FAF"/>
    <w:rsid w:val="003D41C6"/>
    <w:rsid w:val="003D4747"/>
    <w:rsid w:val="003D5383"/>
    <w:rsid w:val="003D6F4B"/>
    <w:rsid w:val="003D70CB"/>
    <w:rsid w:val="003E0A68"/>
    <w:rsid w:val="003E1A21"/>
    <w:rsid w:val="003E1CAC"/>
    <w:rsid w:val="003E3508"/>
    <w:rsid w:val="003E36A6"/>
    <w:rsid w:val="003E5B19"/>
    <w:rsid w:val="003E5CAC"/>
    <w:rsid w:val="003E6739"/>
    <w:rsid w:val="003E6D83"/>
    <w:rsid w:val="003E784E"/>
    <w:rsid w:val="003F0289"/>
    <w:rsid w:val="003F0B05"/>
    <w:rsid w:val="003F0CA6"/>
    <w:rsid w:val="003F1096"/>
    <w:rsid w:val="003F1D8A"/>
    <w:rsid w:val="003F3778"/>
    <w:rsid w:val="003F399D"/>
    <w:rsid w:val="003F4BFD"/>
    <w:rsid w:val="003F4D23"/>
    <w:rsid w:val="003F5B81"/>
    <w:rsid w:val="003F642C"/>
    <w:rsid w:val="0040186A"/>
    <w:rsid w:val="004020E1"/>
    <w:rsid w:val="004022FD"/>
    <w:rsid w:val="0040335D"/>
    <w:rsid w:val="004035BD"/>
    <w:rsid w:val="00404430"/>
    <w:rsid w:val="00405779"/>
    <w:rsid w:val="00407F9F"/>
    <w:rsid w:val="00410AC3"/>
    <w:rsid w:val="00414306"/>
    <w:rsid w:val="00414CF7"/>
    <w:rsid w:val="00414E05"/>
    <w:rsid w:val="00415A47"/>
    <w:rsid w:val="004165F6"/>
    <w:rsid w:val="00416850"/>
    <w:rsid w:val="004168A8"/>
    <w:rsid w:val="004168AE"/>
    <w:rsid w:val="00417388"/>
    <w:rsid w:val="004201C8"/>
    <w:rsid w:val="00421223"/>
    <w:rsid w:val="004212F6"/>
    <w:rsid w:val="00421F64"/>
    <w:rsid w:val="00422B9A"/>
    <w:rsid w:val="00422C3C"/>
    <w:rsid w:val="00423469"/>
    <w:rsid w:val="00423A7C"/>
    <w:rsid w:val="0042401A"/>
    <w:rsid w:val="00427565"/>
    <w:rsid w:val="004300B6"/>
    <w:rsid w:val="00430835"/>
    <w:rsid w:val="00430D11"/>
    <w:rsid w:val="00430DCB"/>
    <w:rsid w:val="004311E0"/>
    <w:rsid w:val="0043279F"/>
    <w:rsid w:val="00433E97"/>
    <w:rsid w:val="00433F80"/>
    <w:rsid w:val="004340CB"/>
    <w:rsid w:val="0043459C"/>
    <w:rsid w:val="004346AB"/>
    <w:rsid w:val="00434CEA"/>
    <w:rsid w:val="00436DD9"/>
    <w:rsid w:val="0043718D"/>
    <w:rsid w:val="004400DF"/>
    <w:rsid w:val="0044014A"/>
    <w:rsid w:val="00440BB6"/>
    <w:rsid w:val="00441B13"/>
    <w:rsid w:val="00441E78"/>
    <w:rsid w:val="00442EB2"/>
    <w:rsid w:val="00443536"/>
    <w:rsid w:val="004441AE"/>
    <w:rsid w:val="00444563"/>
    <w:rsid w:val="00444DB7"/>
    <w:rsid w:val="00444FE0"/>
    <w:rsid w:val="00445133"/>
    <w:rsid w:val="004456CD"/>
    <w:rsid w:val="00445B8D"/>
    <w:rsid w:val="004509F8"/>
    <w:rsid w:val="00450C3E"/>
    <w:rsid w:val="00451CD8"/>
    <w:rsid w:val="004531CF"/>
    <w:rsid w:val="0045514E"/>
    <w:rsid w:val="00456823"/>
    <w:rsid w:val="00457A88"/>
    <w:rsid w:val="00457A8C"/>
    <w:rsid w:val="00460FBF"/>
    <w:rsid w:val="0046164E"/>
    <w:rsid w:val="00461DF6"/>
    <w:rsid w:val="00462E8D"/>
    <w:rsid w:val="004636EB"/>
    <w:rsid w:val="0046411D"/>
    <w:rsid w:val="00466A4C"/>
    <w:rsid w:val="00466E6A"/>
    <w:rsid w:val="00470357"/>
    <w:rsid w:val="004706C8"/>
    <w:rsid w:val="004719BE"/>
    <w:rsid w:val="004728C1"/>
    <w:rsid w:val="00474A53"/>
    <w:rsid w:val="00474D6C"/>
    <w:rsid w:val="004752CB"/>
    <w:rsid w:val="004752E1"/>
    <w:rsid w:val="00476397"/>
    <w:rsid w:val="00477DA7"/>
    <w:rsid w:val="00480DBB"/>
    <w:rsid w:val="00480EDE"/>
    <w:rsid w:val="00481F68"/>
    <w:rsid w:val="0048291D"/>
    <w:rsid w:val="00482BFF"/>
    <w:rsid w:val="004836FD"/>
    <w:rsid w:val="00484190"/>
    <w:rsid w:val="00484DDE"/>
    <w:rsid w:val="004861B5"/>
    <w:rsid w:val="0048695A"/>
    <w:rsid w:val="004870B5"/>
    <w:rsid w:val="00487218"/>
    <w:rsid w:val="004875E0"/>
    <w:rsid w:val="0048778A"/>
    <w:rsid w:val="00487A16"/>
    <w:rsid w:val="00491B39"/>
    <w:rsid w:val="00491BEE"/>
    <w:rsid w:val="00492501"/>
    <w:rsid w:val="00493047"/>
    <w:rsid w:val="004933A3"/>
    <w:rsid w:val="00493583"/>
    <w:rsid w:val="0049528C"/>
    <w:rsid w:val="00495809"/>
    <w:rsid w:val="00495FE2"/>
    <w:rsid w:val="004972BA"/>
    <w:rsid w:val="0049796A"/>
    <w:rsid w:val="00497EFD"/>
    <w:rsid w:val="004A3683"/>
    <w:rsid w:val="004A4A6A"/>
    <w:rsid w:val="004A4B22"/>
    <w:rsid w:val="004A4B66"/>
    <w:rsid w:val="004A530F"/>
    <w:rsid w:val="004A53EE"/>
    <w:rsid w:val="004A6819"/>
    <w:rsid w:val="004A7650"/>
    <w:rsid w:val="004A7FA1"/>
    <w:rsid w:val="004B009E"/>
    <w:rsid w:val="004B0320"/>
    <w:rsid w:val="004B0FFA"/>
    <w:rsid w:val="004B11CC"/>
    <w:rsid w:val="004B3742"/>
    <w:rsid w:val="004B5161"/>
    <w:rsid w:val="004B5339"/>
    <w:rsid w:val="004B5A4F"/>
    <w:rsid w:val="004B5C89"/>
    <w:rsid w:val="004B5D66"/>
    <w:rsid w:val="004B64F1"/>
    <w:rsid w:val="004B6D0C"/>
    <w:rsid w:val="004C01EC"/>
    <w:rsid w:val="004C1DBA"/>
    <w:rsid w:val="004C1EAE"/>
    <w:rsid w:val="004C2010"/>
    <w:rsid w:val="004C2BDE"/>
    <w:rsid w:val="004C3A6D"/>
    <w:rsid w:val="004C6972"/>
    <w:rsid w:val="004C7D3C"/>
    <w:rsid w:val="004C7EAB"/>
    <w:rsid w:val="004D015E"/>
    <w:rsid w:val="004D0665"/>
    <w:rsid w:val="004D0C24"/>
    <w:rsid w:val="004D0F43"/>
    <w:rsid w:val="004D1FA8"/>
    <w:rsid w:val="004D22DF"/>
    <w:rsid w:val="004D2B84"/>
    <w:rsid w:val="004D3BF8"/>
    <w:rsid w:val="004D568F"/>
    <w:rsid w:val="004D5D6B"/>
    <w:rsid w:val="004D5F28"/>
    <w:rsid w:val="004D614E"/>
    <w:rsid w:val="004D7832"/>
    <w:rsid w:val="004D7FC6"/>
    <w:rsid w:val="004E04DE"/>
    <w:rsid w:val="004E16D0"/>
    <w:rsid w:val="004E1787"/>
    <w:rsid w:val="004E3AB8"/>
    <w:rsid w:val="004E5CE3"/>
    <w:rsid w:val="004E78C7"/>
    <w:rsid w:val="004F132C"/>
    <w:rsid w:val="004F14BA"/>
    <w:rsid w:val="004F23C2"/>
    <w:rsid w:val="004F3A39"/>
    <w:rsid w:val="004F681B"/>
    <w:rsid w:val="00500B39"/>
    <w:rsid w:val="00503C69"/>
    <w:rsid w:val="00504078"/>
    <w:rsid w:val="00504087"/>
    <w:rsid w:val="005041DB"/>
    <w:rsid w:val="00504309"/>
    <w:rsid w:val="00504E13"/>
    <w:rsid w:val="00505C00"/>
    <w:rsid w:val="00505C73"/>
    <w:rsid w:val="00506027"/>
    <w:rsid w:val="0050646F"/>
    <w:rsid w:val="00506BBD"/>
    <w:rsid w:val="005074AA"/>
    <w:rsid w:val="005078BE"/>
    <w:rsid w:val="00510F90"/>
    <w:rsid w:val="00511661"/>
    <w:rsid w:val="005118D0"/>
    <w:rsid w:val="00512839"/>
    <w:rsid w:val="00513EB5"/>
    <w:rsid w:val="00515064"/>
    <w:rsid w:val="00515301"/>
    <w:rsid w:val="005164FE"/>
    <w:rsid w:val="00520EDD"/>
    <w:rsid w:val="00521266"/>
    <w:rsid w:val="00521EBC"/>
    <w:rsid w:val="005230E9"/>
    <w:rsid w:val="0052556B"/>
    <w:rsid w:val="00526950"/>
    <w:rsid w:val="00527409"/>
    <w:rsid w:val="00527711"/>
    <w:rsid w:val="00527AF8"/>
    <w:rsid w:val="005313BF"/>
    <w:rsid w:val="00532446"/>
    <w:rsid w:val="00532BA0"/>
    <w:rsid w:val="00533B01"/>
    <w:rsid w:val="005343D2"/>
    <w:rsid w:val="00534D70"/>
    <w:rsid w:val="00534DA8"/>
    <w:rsid w:val="005352B7"/>
    <w:rsid w:val="00535520"/>
    <w:rsid w:val="00535B94"/>
    <w:rsid w:val="00535BB7"/>
    <w:rsid w:val="005367AB"/>
    <w:rsid w:val="00536B67"/>
    <w:rsid w:val="0053701B"/>
    <w:rsid w:val="00540843"/>
    <w:rsid w:val="0054115E"/>
    <w:rsid w:val="005413A7"/>
    <w:rsid w:val="00541C7D"/>
    <w:rsid w:val="00541D94"/>
    <w:rsid w:val="00542276"/>
    <w:rsid w:val="00542B7C"/>
    <w:rsid w:val="005438CA"/>
    <w:rsid w:val="00543E27"/>
    <w:rsid w:val="00543F4C"/>
    <w:rsid w:val="0054530D"/>
    <w:rsid w:val="00545463"/>
    <w:rsid w:val="00545BA6"/>
    <w:rsid w:val="00546699"/>
    <w:rsid w:val="005467B5"/>
    <w:rsid w:val="00547028"/>
    <w:rsid w:val="0054703B"/>
    <w:rsid w:val="00550EED"/>
    <w:rsid w:val="005515A7"/>
    <w:rsid w:val="00551C76"/>
    <w:rsid w:val="00552C32"/>
    <w:rsid w:val="00555173"/>
    <w:rsid w:val="00555367"/>
    <w:rsid w:val="005565C4"/>
    <w:rsid w:val="0055770A"/>
    <w:rsid w:val="005605FF"/>
    <w:rsid w:val="0056096D"/>
    <w:rsid w:val="00560C73"/>
    <w:rsid w:val="00563026"/>
    <w:rsid w:val="00563578"/>
    <w:rsid w:val="00563809"/>
    <w:rsid w:val="00563E67"/>
    <w:rsid w:val="00564068"/>
    <w:rsid w:val="00564CAE"/>
    <w:rsid w:val="0056574D"/>
    <w:rsid w:val="00567579"/>
    <w:rsid w:val="005676E8"/>
    <w:rsid w:val="0057148A"/>
    <w:rsid w:val="005721D4"/>
    <w:rsid w:val="00572429"/>
    <w:rsid w:val="00572F4A"/>
    <w:rsid w:val="00573E1A"/>
    <w:rsid w:val="00574B5D"/>
    <w:rsid w:val="00575A54"/>
    <w:rsid w:val="00576513"/>
    <w:rsid w:val="00576CC3"/>
    <w:rsid w:val="00576E14"/>
    <w:rsid w:val="00577406"/>
    <w:rsid w:val="0058263E"/>
    <w:rsid w:val="0058292D"/>
    <w:rsid w:val="00584150"/>
    <w:rsid w:val="005850BC"/>
    <w:rsid w:val="00585574"/>
    <w:rsid w:val="0058560F"/>
    <w:rsid w:val="00585DB3"/>
    <w:rsid w:val="005869FB"/>
    <w:rsid w:val="005873FE"/>
    <w:rsid w:val="00587B14"/>
    <w:rsid w:val="005901B8"/>
    <w:rsid w:val="0059145C"/>
    <w:rsid w:val="005916C2"/>
    <w:rsid w:val="00591EFC"/>
    <w:rsid w:val="00592554"/>
    <w:rsid w:val="005926D2"/>
    <w:rsid w:val="00592B89"/>
    <w:rsid w:val="00593373"/>
    <w:rsid w:val="00593559"/>
    <w:rsid w:val="00593B2B"/>
    <w:rsid w:val="005949B2"/>
    <w:rsid w:val="005953BC"/>
    <w:rsid w:val="00595874"/>
    <w:rsid w:val="00597489"/>
    <w:rsid w:val="005A1889"/>
    <w:rsid w:val="005A19EC"/>
    <w:rsid w:val="005A1AFB"/>
    <w:rsid w:val="005A2155"/>
    <w:rsid w:val="005A282B"/>
    <w:rsid w:val="005A3287"/>
    <w:rsid w:val="005A40A6"/>
    <w:rsid w:val="005A4DA9"/>
    <w:rsid w:val="005A5CED"/>
    <w:rsid w:val="005A670B"/>
    <w:rsid w:val="005A796B"/>
    <w:rsid w:val="005B074B"/>
    <w:rsid w:val="005B0942"/>
    <w:rsid w:val="005B14D1"/>
    <w:rsid w:val="005B196C"/>
    <w:rsid w:val="005B19BA"/>
    <w:rsid w:val="005B1C9D"/>
    <w:rsid w:val="005B286F"/>
    <w:rsid w:val="005B2971"/>
    <w:rsid w:val="005B2B0D"/>
    <w:rsid w:val="005B2C11"/>
    <w:rsid w:val="005B2E1A"/>
    <w:rsid w:val="005B4D4E"/>
    <w:rsid w:val="005B5348"/>
    <w:rsid w:val="005B7A95"/>
    <w:rsid w:val="005C06E8"/>
    <w:rsid w:val="005C0F97"/>
    <w:rsid w:val="005C1668"/>
    <w:rsid w:val="005C3471"/>
    <w:rsid w:val="005C34EA"/>
    <w:rsid w:val="005C410D"/>
    <w:rsid w:val="005C46F0"/>
    <w:rsid w:val="005C51B2"/>
    <w:rsid w:val="005C59FA"/>
    <w:rsid w:val="005C69C7"/>
    <w:rsid w:val="005D01F6"/>
    <w:rsid w:val="005D1C55"/>
    <w:rsid w:val="005D2522"/>
    <w:rsid w:val="005D3345"/>
    <w:rsid w:val="005D37F4"/>
    <w:rsid w:val="005D5DC7"/>
    <w:rsid w:val="005D66D4"/>
    <w:rsid w:val="005D6D65"/>
    <w:rsid w:val="005D72B9"/>
    <w:rsid w:val="005E199C"/>
    <w:rsid w:val="005E3052"/>
    <w:rsid w:val="005E363F"/>
    <w:rsid w:val="005E36F9"/>
    <w:rsid w:val="005E3F9C"/>
    <w:rsid w:val="005E4A92"/>
    <w:rsid w:val="005E539B"/>
    <w:rsid w:val="005E53BC"/>
    <w:rsid w:val="005E556C"/>
    <w:rsid w:val="005E577E"/>
    <w:rsid w:val="005E5826"/>
    <w:rsid w:val="005E5A07"/>
    <w:rsid w:val="005E6B91"/>
    <w:rsid w:val="005E70AC"/>
    <w:rsid w:val="005F0BAF"/>
    <w:rsid w:val="005F173F"/>
    <w:rsid w:val="005F30A2"/>
    <w:rsid w:val="005F478B"/>
    <w:rsid w:val="005F55E1"/>
    <w:rsid w:val="005F646A"/>
    <w:rsid w:val="005F69D1"/>
    <w:rsid w:val="005F7503"/>
    <w:rsid w:val="005F751D"/>
    <w:rsid w:val="005F755D"/>
    <w:rsid w:val="005F7D37"/>
    <w:rsid w:val="005F7EB5"/>
    <w:rsid w:val="0060075A"/>
    <w:rsid w:val="00601842"/>
    <w:rsid w:val="00601CD7"/>
    <w:rsid w:val="00602167"/>
    <w:rsid w:val="00602954"/>
    <w:rsid w:val="00602B5C"/>
    <w:rsid w:val="00602F5E"/>
    <w:rsid w:val="0060320B"/>
    <w:rsid w:val="0060342E"/>
    <w:rsid w:val="00604EEE"/>
    <w:rsid w:val="00605686"/>
    <w:rsid w:val="00606789"/>
    <w:rsid w:val="00607547"/>
    <w:rsid w:val="006077F1"/>
    <w:rsid w:val="00607A39"/>
    <w:rsid w:val="00610AD3"/>
    <w:rsid w:val="00610E50"/>
    <w:rsid w:val="00611536"/>
    <w:rsid w:val="00611718"/>
    <w:rsid w:val="00611EAF"/>
    <w:rsid w:val="006135A4"/>
    <w:rsid w:val="00613915"/>
    <w:rsid w:val="00613D6D"/>
    <w:rsid w:val="00615E3C"/>
    <w:rsid w:val="0061671C"/>
    <w:rsid w:val="0062092A"/>
    <w:rsid w:val="00620F89"/>
    <w:rsid w:val="006218F6"/>
    <w:rsid w:val="0062209A"/>
    <w:rsid w:val="00623E94"/>
    <w:rsid w:val="006250D5"/>
    <w:rsid w:val="006258EB"/>
    <w:rsid w:val="00626C2C"/>
    <w:rsid w:val="00626E17"/>
    <w:rsid w:val="00627936"/>
    <w:rsid w:val="00627C7D"/>
    <w:rsid w:val="00631A54"/>
    <w:rsid w:val="006329F6"/>
    <w:rsid w:val="00633C16"/>
    <w:rsid w:val="00633CDC"/>
    <w:rsid w:val="00634777"/>
    <w:rsid w:val="00635296"/>
    <w:rsid w:val="00636AB7"/>
    <w:rsid w:val="0063718C"/>
    <w:rsid w:val="00637832"/>
    <w:rsid w:val="00637B0F"/>
    <w:rsid w:val="00637B5F"/>
    <w:rsid w:val="00642A78"/>
    <w:rsid w:val="0064339D"/>
    <w:rsid w:val="00643507"/>
    <w:rsid w:val="00644362"/>
    <w:rsid w:val="00645F0B"/>
    <w:rsid w:val="00646952"/>
    <w:rsid w:val="0064780C"/>
    <w:rsid w:val="00650862"/>
    <w:rsid w:val="0065105D"/>
    <w:rsid w:val="00651B86"/>
    <w:rsid w:val="00653AB1"/>
    <w:rsid w:val="00653AF5"/>
    <w:rsid w:val="00655385"/>
    <w:rsid w:val="00655D04"/>
    <w:rsid w:val="00656533"/>
    <w:rsid w:val="0065798C"/>
    <w:rsid w:val="0066111A"/>
    <w:rsid w:val="006619A1"/>
    <w:rsid w:val="0066329B"/>
    <w:rsid w:val="006636E3"/>
    <w:rsid w:val="00663A57"/>
    <w:rsid w:val="006656D1"/>
    <w:rsid w:val="00666BFD"/>
    <w:rsid w:val="00670B12"/>
    <w:rsid w:val="00671458"/>
    <w:rsid w:val="00672469"/>
    <w:rsid w:val="00672FCF"/>
    <w:rsid w:val="0067336B"/>
    <w:rsid w:val="00673889"/>
    <w:rsid w:val="006738C8"/>
    <w:rsid w:val="00673ADF"/>
    <w:rsid w:val="00673AFE"/>
    <w:rsid w:val="00674A4C"/>
    <w:rsid w:val="006773B3"/>
    <w:rsid w:val="006774BE"/>
    <w:rsid w:val="006775E8"/>
    <w:rsid w:val="00680144"/>
    <w:rsid w:val="0068045E"/>
    <w:rsid w:val="0068244E"/>
    <w:rsid w:val="00682A32"/>
    <w:rsid w:val="0068324A"/>
    <w:rsid w:val="006833DA"/>
    <w:rsid w:val="0068375F"/>
    <w:rsid w:val="006841B7"/>
    <w:rsid w:val="006844E0"/>
    <w:rsid w:val="006854DE"/>
    <w:rsid w:val="00685A47"/>
    <w:rsid w:val="00686596"/>
    <w:rsid w:val="006868A9"/>
    <w:rsid w:val="006869F5"/>
    <w:rsid w:val="006871E2"/>
    <w:rsid w:val="006879C1"/>
    <w:rsid w:val="00687EDF"/>
    <w:rsid w:val="00692EE5"/>
    <w:rsid w:val="0069362A"/>
    <w:rsid w:val="00695C87"/>
    <w:rsid w:val="00697F49"/>
    <w:rsid w:val="006A0988"/>
    <w:rsid w:val="006A0DB0"/>
    <w:rsid w:val="006A188D"/>
    <w:rsid w:val="006A1BA1"/>
    <w:rsid w:val="006A339C"/>
    <w:rsid w:val="006A3660"/>
    <w:rsid w:val="006A421B"/>
    <w:rsid w:val="006A4560"/>
    <w:rsid w:val="006A55BA"/>
    <w:rsid w:val="006A5794"/>
    <w:rsid w:val="006A629A"/>
    <w:rsid w:val="006A682E"/>
    <w:rsid w:val="006B0150"/>
    <w:rsid w:val="006B02F2"/>
    <w:rsid w:val="006B0330"/>
    <w:rsid w:val="006B0357"/>
    <w:rsid w:val="006B03AC"/>
    <w:rsid w:val="006B0A7F"/>
    <w:rsid w:val="006B1249"/>
    <w:rsid w:val="006B131B"/>
    <w:rsid w:val="006B14C2"/>
    <w:rsid w:val="006B2773"/>
    <w:rsid w:val="006B2BBD"/>
    <w:rsid w:val="006B2D38"/>
    <w:rsid w:val="006B4AA3"/>
    <w:rsid w:val="006B5228"/>
    <w:rsid w:val="006B5A81"/>
    <w:rsid w:val="006B6707"/>
    <w:rsid w:val="006B7B16"/>
    <w:rsid w:val="006B7C75"/>
    <w:rsid w:val="006C028B"/>
    <w:rsid w:val="006C135C"/>
    <w:rsid w:val="006C155F"/>
    <w:rsid w:val="006C17CF"/>
    <w:rsid w:val="006C1998"/>
    <w:rsid w:val="006C48A9"/>
    <w:rsid w:val="006C5007"/>
    <w:rsid w:val="006C5314"/>
    <w:rsid w:val="006C56B4"/>
    <w:rsid w:val="006C6F01"/>
    <w:rsid w:val="006C7EF4"/>
    <w:rsid w:val="006D042B"/>
    <w:rsid w:val="006D1831"/>
    <w:rsid w:val="006D1CD7"/>
    <w:rsid w:val="006D2F01"/>
    <w:rsid w:val="006D3005"/>
    <w:rsid w:val="006D3A19"/>
    <w:rsid w:val="006D4678"/>
    <w:rsid w:val="006D6115"/>
    <w:rsid w:val="006D65E6"/>
    <w:rsid w:val="006D6E2F"/>
    <w:rsid w:val="006D7717"/>
    <w:rsid w:val="006D7730"/>
    <w:rsid w:val="006E0A1B"/>
    <w:rsid w:val="006E1EE6"/>
    <w:rsid w:val="006E299E"/>
    <w:rsid w:val="006E2B12"/>
    <w:rsid w:val="006E34A1"/>
    <w:rsid w:val="006E3784"/>
    <w:rsid w:val="006E41C0"/>
    <w:rsid w:val="006E475C"/>
    <w:rsid w:val="006E482F"/>
    <w:rsid w:val="006E4DB5"/>
    <w:rsid w:val="006E5157"/>
    <w:rsid w:val="006E5700"/>
    <w:rsid w:val="006E5D16"/>
    <w:rsid w:val="006E68A6"/>
    <w:rsid w:val="006E75DE"/>
    <w:rsid w:val="006E78B2"/>
    <w:rsid w:val="006F1CB9"/>
    <w:rsid w:val="006F22F2"/>
    <w:rsid w:val="006F280C"/>
    <w:rsid w:val="006F38DD"/>
    <w:rsid w:val="006F41AF"/>
    <w:rsid w:val="006F62DA"/>
    <w:rsid w:val="006F6639"/>
    <w:rsid w:val="006F7A59"/>
    <w:rsid w:val="006F7CE8"/>
    <w:rsid w:val="006F7FE4"/>
    <w:rsid w:val="007003D1"/>
    <w:rsid w:val="007006E2"/>
    <w:rsid w:val="00700967"/>
    <w:rsid w:val="00700EC0"/>
    <w:rsid w:val="00702B57"/>
    <w:rsid w:val="00702D4E"/>
    <w:rsid w:val="00703A8F"/>
    <w:rsid w:val="00703EF7"/>
    <w:rsid w:val="007059E8"/>
    <w:rsid w:val="00706406"/>
    <w:rsid w:val="00707573"/>
    <w:rsid w:val="00707700"/>
    <w:rsid w:val="007079E4"/>
    <w:rsid w:val="007101CE"/>
    <w:rsid w:val="007106BD"/>
    <w:rsid w:val="0071371A"/>
    <w:rsid w:val="00713EB3"/>
    <w:rsid w:val="0071626D"/>
    <w:rsid w:val="007175F6"/>
    <w:rsid w:val="00717A75"/>
    <w:rsid w:val="00721172"/>
    <w:rsid w:val="007235C4"/>
    <w:rsid w:val="0072532D"/>
    <w:rsid w:val="00726BF5"/>
    <w:rsid w:val="007270FB"/>
    <w:rsid w:val="007275FB"/>
    <w:rsid w:val="007300BF"/>
    <w:rsid w:val="00730108"/>
    <w:rsid w:val="007302B4"/>
    <w:rsid w:val="00730EEB"/>
    <w:rsid w:val="00732F72"/>
    <w:rsid w:val="00733D41"/>
    <w:rsid w:val="0073447A"/>
    <w:rsid w:val="00734ED0"/>
    <w:rsid w:val="00735666"/>
    <w:rsid w:val="00735A85"/>
    <w:rsid w:val="007363AF"/>
    <w:rsid w:val="007365F3"/>
    <w:rsid w:val="00736B70"/>
    <w:rsid w:val="00736B98"/>
    <w:rsid w:val="00737DA0"/>
    <w:rsid w:val="007406F4"/>
    <w:rsid w:val="0074271B"/>
    <w:rsid w:val="00743027"/>
    <w:rsid w:val="00743320"/>
    <w:rsid w:val="0074466F"/>
    <w:rsid w:val="007461B6"/>
    <w:rsid w:val="007469A9"/>
    <w:rsid w:val="007506A9"/>
    <w:rsid w:val="00750BB7"/>
    <w:rsid w:val="0075117A"/>
    <w:rsid w:val="0075154E"/>
    <w:rsid w:val="007529CC"/>
    <w:rsid w:val="0075479D"/>
    <w:rsid w:val="0075481F"/>
    <w:rsid w:val="00754A03"/>
    <w:rsid w:val="007554AA"/>
    <w:rsid w:val="00755B9B"/>
    <w:rsid w:val="00756474"/>
    <w:rsid w:val="00756715"/>
    <w:rsid w:val="00757931"/>
    <w:rsid w:val="00757B11"/>
    <w:rsid w:val="00757EDB"/>
    <w:rsid w:val="00757FAE"/>
    <w:rsid w:val="00760335"/>
    <w:rsid w:val="00761BF9"/>
    <w:rsid w:val="0076200C"/>
    <w:rsid w:val="007627DF"/>
    <w:rsid w:val="00763FB6"/>
    <w:rsid w:val="00764F0B"/>
    <w:rsid w:val="00765E02"/>
    <w:rsid w:val="007669AD"/>
    <w:rsid w:val="00766B04"/>
    <w:rsid w:val="007703CC"/>
    <w:rsid w:val="0077063D"/>
    <w:rsid w:val="00771189"/>
    <w:rsid w:val="007711FB"/>
    <w:rsid w:val="00773326"/>
    <w:rsid w:val="007750AA"/>
    <w:rsid w:val="00776D5D"/>
    <w:rsid w:val="00777C63"/>
    <w:rsid w:val="007806F5"/>
    <w:rsid w:val="00781D1E"/>
    <w:rsid w:val="00782396"/>
    <w:rsid w:val="00782EFF"/>
    <w:rsid w:val="00782F6C"/>
    <w:rsid w:val="007839FA"/>
    <w:rsid w:val="00783A05"/>
    <w:rsid w:val="00783A34"/>
    <w:rsid w:val="00783AE4"/>
    <w:rsid w:val="00784EDC"/>
    <w:rsid w:val="007855A2"/>
    <w:rsid w:val="0078730A"/>
    <w:rsid w:val="007905A5"/>
    <w:rsid w:val="0079089A"/>
    <w:rsid w:val="007908D2"/>
    <w:rsid w:val="007911CF"/>
    <w:rsid w:val="00791918"/>
    <w:rsid w:val="00791DCB"/>
    <w:rsid w:val="0079234B"/>
    <w:rsid w:val="0079264C"/>
    <w:rsid w:val="0079301D"/>
    <w:rsid w:val="00793736"/>
    <w:rsid w:val="007938A1"/>
    <w:rsid w:val="00793D33"/>
    <w:rsid w:val="0079536A"/>
    <w:rsid w:val="00795573"/>
    <w:rsid w:val="007972F0"/>
    <w:rsid w:val="00797902"/>
    <w:rsid w:val="00797BC3"/>
    <w:rsid w:val="007A0542"/>
    <w:rsid w:val="007A0F2F"/>
    <w:rsid w:val="007A20A4"/>
    <w:rsid w:val="007A2AF4"/>
    <w:rsid w:val="007A2C52"/>
    <w:rsid w:val="007A33BC"/>
    <w:rsid w:val="007A3482"/>
    <w:rsid w:val="007A48A8"/>
    <w:rsid w:val="007A4B13"/>
    <w:rsid w:val="007A5654"/>
    <w:rsid w:val="007A5B14"/>
    <w:rsid w:val="007A5E7D"/>
    <w:rsid w:val="007A683D"/>
    <w:rsid w:val="007A6E3D"/>
    <w:rsid w:val="007B0163"/>
    <w:rsid w:val="007B01AD"/>
    <w:rsid w:val="007B1C73"/>
    <w:rsid w:val="007B2CBA"/>
    <w:rsid w:val="007B306E"/>
    <w:rsid w:val="007B31AE"/>
    <w:rsid w:val="007B4BF5"/>
    <w:rsid w:val="007B4D54"/>
    <w:rsid w:val="007B5016"/>
    <w:rsid w:val="007B5668"/>
    <w:rsid w:val="007B6E39"/>
    <w:rsid w:val="007B7C02"/>
    <w:rsid w:val="007C113E"/>
    <w:rsid w:val="007C28DE"/>
    <w:rsid w:val="007C355D"/>
    <w:rsid w:val="007C3E22"/>
    <w:rsid w:val="007C3E7B"/>
    <w:rsid w:val="007C46D7"/>
    <w:rsid w:val="007C47B5"/>
    <w:rsid w:val="007C49AB"/>
    <w:rsid w:val="007C5B7C"/>
    <w:rsid w:val="007C7115"/>
    <w:rsid w:val="007C7AD4"/>
    <w:rsid w:val="007C7F9B"/>
    <w:rsid w:val="007D1097"/>
    <w:rsid w:val="007D2F20"/>
    <w:rsid w:val="007D49F5"/>
    <w:rsid w:val="007D5429"/>
    <w:rsid w:val="007D56BD"/>
    <w:rsid w:val="007D5E13"/>
    <w:rsid w:val="007D5EDD"/>
    <w:rsid w:val="007D7EC7"/>
    <w:rsid w:val="007E0254"/>
    <w:rsid w:val="007E0473"/>
    <w:rsid w:val="007E04B1"/>
    <w:rsid w:val="007E1386"/>
    <w:rsid w:val="007E1891"/>
    <w:rsid w:val="007E1C0A"/>
    <w:rsid w:val="007E3669"/>
    <w:rsid w:val="007E3CD8"/>
    <w:rsid w:val="007E490E"/>
    <w:rsid w:val="007E49D3"/>
    <w:rsid w:val="007E4C2F"/>
    <w:rsid w:val="007E4CE0"/>
    <w:rsid w:val="007E78D6"/>
    <w:rsid w:val="007F0DC6"/>
    <w:rsid w:val="007F1A35"/>
    <w:rsid w:val="007F23CC"/>
    <w:rsid w:val="007F260A"/>
    <w:rsid w:val="007F2A99"/>
    <w:rsid w:val="007F2B6D"/>
    <w:rsid w:val="007F4492"/>
    <w:rsid w:val="007F44B1"/>
    <w:rsid w:val="007F4E5B"/>
    <w:rsid w:val="007F6AFA"/>
    <w:rsid w:val="007F6D3A"/>
    <w:rsid w:val="007F6EB2"/>
    <w:rsid w:val="008016A6"/>
    <w:rsid w:val="00802C53"/>
    <w:rsid w:val="00803D60"/>
    <w:rsid w:val="00804FFB"/>
    <w:rsid w:val="00805BC2"/>
    <w:rsid w:val="00806512"/>
    <w:rsid w:val="008073A8"/>
    <w:rsid w:val="00807DCF"/>
    <w:rsid w:val="00810656"/>
    <w:rsid w:val="00811133"/>
    <w:rsid w:val="008119FE"/>
    <w:rsid w:val="0081297B"/>
    <w:rsid w:val="00812B6D"/>
    <w:rsid w:val="00813251"/>
    <w:rsid w:val="0081338B"/>
    <w:rsid w:val="00814215"/>
    <w:rsid w:val="008144D2"/>
    <w:rsid w:val="008167E7"/>
    <w:rsid w:val="00816CE0"/>
    <w:rsid w:val="00817755"/>
    <w:rsid w:val="008178E7"/>
    <w:rsid w:val="0082043F"/>
    <w:rsid w:val="00820900"/>
    <w:rsid w:val="00821C0A"/>
    <w:rsid w:val="00823BD6"/>
    <w:rsid w:val="008258D9"/>
    <w:rsid w:val="00825978"/>
    <w:rsid w:val="0082659D"/>
    <w:rsid w:val="0082687D"/>
    <w:rsid w:val="0082694E"/>
    <w:rsid w:val="008270A9"/>
    <w:rsid w:val="0082744F"/>
    <w:rsid w:val="00827B27"/>
    <w:rsid w:val="00827E28"/>
    <w:rsid w:val="00830370"/>
    <w:rsid w:val="008318FA"/>
    <w:rsid w:val="00831C1F"/>
    <w:rsid w:val="008338E3"/>
    <w:rsid w:val="008348ED"/>
    <w:rsid w:val="00835325"/>
    <w:rsid w:val="00835A27"/>
    <w:rsid w:val="00836115"/>
    <w:rsid w:val="0083635F"/>
    <w:rsid w:val="00837C21"/>
    <w:rsid w:val="00840823"/>
    <w:rsid w:val="00841185"/>
    <w:rsid w:val="008411A7"/>
    <w:rsid w:val="00841242"/>
    <w:rsid w:val="008424F0"/>
    <w:rsid w:val="008426BE"/>
    <w:rsid w:val="00842C86"/>
    <w:rsid w:val="0084340F"/>
    <w:rsid w:val="00844406"/>
    <w:rsid w:val="00846714"/>
    <w:rsid w:val="0084687C"/>
    <w:rsid w:val="008500A2"/>
    <w:rsid w:val="00850B12"/>
    <w:rsid w:val="00851374"/>
    <w:rsid w:val="00853665"/>
    <w:rsid w:val="00855174"/>
    <w:rsid w:val="0085554B"/>
    <w:rsid w:val="0085558A"/>
    <w:rsid w:val="0085678F"/>
    <w:rsid w:val="008571E2"/>
    <w:rsid w:val="00857336"/>
    <w:rsid w:val="008576C9"/>
    <w:rsid w:val="008642A1"/>
    <w:rsid w:val="008654EC"/>
    <w:rsid w:val="00865CE0"/>
    <w:rsid w:val="00865DD2"/>
    <w:rsid w:val="00865E84"/>
    <w:rsid w:val="00866878"/>
    <w:rsid w:val="00866886"/>
    <w:rsid w:val="00866C6D"/>
    <w:rsid w:val="00867276"/>
    <w:rsid w:val="0086740C"/>
    <w:rsid w:val="00867B86"/>
    <w:rsid w:val="0087039E"/>
    <w:rsid w:val="00870D9A"/>
    <w:rsid w:val="00871362"/>
    <w:rsid w:val="0087602C"/>
    <w:rsid w:val="008779C1"/>
    <w:rsid w:val="00880C6D"/>
    <w:rsid w:val="00881271"/>
    <w:rsid w:val="00881454"/>
    <w:rsid w:val="00881860"/>
    <w:rsid w:val="00881B65"/>
    <w:rsid w:val="0088216F"/>
    <w:rsid w:val="00882383"/>
    <w:rsid w:val="0088425A"/>
    <w:rsid w:val="00884B22"/>
    <w:rsid w:val="00885531"/>
    <w:rsid w:val="00885703"/>
    <w:rsid w:val="00885D53"/>
    <w:rsid w:val="0088647E"/>
    <w:rsid w:val="00886929"/>
    <w:rsid w:val="008871FC"/>
    <w:rsid w:val="00887E3F"/>
    <w:rsid w:val="00892686"/>
    <w:rsid w:val="00892750"/>
    <w:rsid w:val="008928F5"/>
    <w:rsid w:val="00892B43"/>
    <w:rsid w:val="00894C55"/>
    <w:rsid w:val="00895B08"/>
    <w:rsid w:val="00895EF5"/>
    <w:rsid w:val="00895F66"/>
    <w:rsid w:val="00897A96"/>
    <w:rsid w:val="008A061C"/>
    <w:rsid w:val="008A1F21"/>
    <w:rsid w:val="008A2DBB"/>
    <w:rsid w:val="008A32F8"/>
    <w:rsid w:val="008A4080"/>
    <w:rsid w:val="008A6862"/>
    <w:rsid w:val="008A6BD0"/>
    <w:rsid w:val="008B0167"/>
    <w:rsid w:val="008B057A"/>
    <w:rsid w:val="008B06F5"/>
    <w:rsid w:val="008B1349"/>
    <w:rsid w:val="008B1456"/>
    <w:rsid w:val="008B2239"/>
    <w:rsid w:val="008B3372"/>
    <w:rsid w:val="008B372B"/>
    <w:rsid w:val="008B4139"/>
    <w:rsid w:val="008B4817"/>
    <w:rsid w:val="008B5303"/>
    <w:rsid w:val="008B6946"/>
    <w:rsid w:val="008B76F6"/>
    <w:rsid w:val="008C0551"/>
    <w:rsid w:val="008C0F55"/>
    <w:rsid w:val="008C0F60"/>
    <w:rsid w:val="008C108C"/>
    <w:rsid w:val="008C191A"/>
    <w:rsid w:val="008C20DA"/>
    <w:rsid w:val="008C224F"/>
    <w:rsid w:val="008C26DD"/>
    <w:rsid w:val="008C2812"/>
    <w:rsid w:val="008C338B"/>
    <w:rsid w:val="008C33B3"/>
    <w:rsid w:val="008C3CD0"/>
    <w:rsid w:val="008C53FC"/>
    <w:rsid w:val="008C6103"/>
    <w:rsid w:val="008C6F63"/>
    <w:rsid w:val="008C6FCC"/>
    <w:rsid w:val="008C7C03"/>
    <w:rsid w:val="008D03F4"/>
    <w:rsid w:val="008D09D2"/>
    <w:rsid w:val="008D0AC1"/>
    <w:rsid w:val="008D0EC4"/>
    <w:rsid w:val="008D16C2"/>
    <w:rsid w:val="008D1B82"/>
    <w:rsid w:val="008D2D24"/>
    <w:rsid w:val="008D46A7"/>
    <w:rsid w:val="008D5172"/>
    <w:rsid w:val="008D51FF"/>
    <w:rsid w:val="008E09D9"/>
    <w:rsid w:val="008E0C6D"/>
    <w:rsid w:val="008E424A"/>
    <w:rsid w:val="008E5BD2"/>
    <w:rsid w:val="008E60E0"/>
    <w:rsid w:val="008E6B1B"/>
    <w:rsid w:val="008F018A"/>
    <w:rsid w:val="008F0391"/>
    <w:rsid w:val="008F11BC"/>
    <w:rsid w:val="008F1309"/>
    <w:rsid w:val="008F16D4"/>
    <w:rsid w:val="008F1D10"/>
    <w:rsid w:val="008F20A6"/>
    <w:rsid w:val="008F223B"/>
    <w:rsid w:val="008F2980"/>
    <w:rsid w:val="008F2A3E"/>
    <w:rsid w:val="008F2C01"/>
    <w:rsid w:val="008F37E1"/>
    <w:rsid w:val="008F4C02"/>
    <w:rsid w:val="008F5031"/>
    <w:rsid w:val="008F5850"/>
    <w:rsid w:val="008F5866"/>
    <w:rsid w:val="008F5E27"/>
    <w:rsid w:val="008F755F"/>
    <w:rsid w:val="00900D9C"/>
    <w:rsid w:val="00900EBE"/>
    <w:rsid w:val="00902948"/>
    <w:rsid w:val="00902C98"/>
    <w:rsid w:val="00902ED3"/>
    <w:rsid w:val="00903230"/>
    <w:rsid w:val="00903277"/>
    <w:rsid w:val="00903872"/>
    <w:rsid w:val="00903D9E"/>
    <w:rsid w:val="00904B9A"/>
    <w:rsid w:val="009052BF"/>
    <w:rsid w:val="009059F8"/>
    <w:rsid w:val="009118FC"/>
    <w:rsid w:val="00912C03"/>
    <w:rsid w:val="00913665"/>
    <w:rsid w:val="00913AF8"/>
    <w:rsid w:val="009140D0"/>
    <w:rsid w:val="009145B9"/>
    <w:rsid w:val="00915676"/>
    <w:rsid w:val="00915D2F"/>
    <w:rsid w:val="009169C8"/>
    <w:rsid w:val="009174BA"/>
    <w:rsid w:val="00917F81"/>
    <w:rsid w:val="00920028"/>
    <w:rsid w:val="0092239A"/>
    <w:rsid w:val="00923D90"/>
    <w:rsid w:val="009249FB"/>
    <w:rsid w:val="0092574F"/>
    <w:rsid w:val="00926357"/>
    <w:rsid w:val="009271F0"/>
    <w:rsid w:val="009274A5"/>
    <w:rsid w:val="00927FB8"/>
    <w:rsid w:val="00930380"/>
    <w:rsid w:val="009316F2"/>
    <w:rsid w:val="00931B68"/>
    <w:rsid w:val="00932E82"/>
    <w:rsid w:val="0093337B"/>
    <w:rsid w:val="00933C24"/>
    <w:rsid w:val="00941545"/>
    <w:rsid w:val="00943B5D"/>
    <w:rsid w:val="00944191"/>
    <w:rsid w:val="00944341"/>
    <w:rsid w:val="00946368"/>
    <w:rsid w:val="00946D5E"/>
    <w:rsid w:val="00946EBC"/>
    <w:rsid w:val="00947945"/>
    <w:rsid w:val="009515DA"/>
    <w:rsid w:val="00951D5F"/>
    <w:rsid w:val="00953B10"/>
    <w:rsid w:val="00953B54"/>
    <w:rsid w:val="00953EAB"/>
    <w:rsid w:val="00954788"/>
    <w:rsid w:val="00956C5B"/>
    <w:rsid w:val="009571B5"/>
    <w:rsid w:val="0096256C"/>
    <w:rsid w:val="00963562"/>
    <w:rsid w:val="00963899"/>
    <w:rsid w:val="00967EE0"/>
    <w:rsid w:val="009704C0"/>
    <w:rsid w:val="00970502"/>
    <w:rsid w:val="009705E9"/>
    <w:rsid w:val="00970BF2"/>
    <w:rsid w:val="00971159"/>
    <w:rsid w:val="009714CB"/>
    <w:rsid w:val="009718E2"/>
    <w:rsid w:val="00972526"/>
    <w:rsid w:val="00972A7D"/>
    <w:rsid w:val="00973D0F"/>
    <w:rsid w:val="00973DE7"/>
    <w:rsid w:val="00974592"/>
    <w:rsid w:val="00975B4C"/>
    <w:rsid w:val="00975E7F"/>
    <w:rsid w:val="0097607A"/>
    <w:rsid w:val="00976A1B"/>
    <w:rsid w:val="00977583"/>
    <w:rsid w:val="009802FA"/>
    <w:rsid w:val="00980537"/>
    <w:rsid w:val="00980BC5"/>
    <w:rsid w:val="00980E82"/>
    <w:rsid w:val="00980F42"/>
    <w:rsid w:val="00981AFA"/>
    <w:rsid w:val="00981C71"/>
    <w:rsid w:val="009823DE"/>
    <w:rsid w:val="00983F7E"/>
    <w:rsid w:val="009841CC"/>
    <w:rsid w:val="00984A2B"/>
    <w:rsid w:val="0098767C"/>
    <w:rsid w:val="009906CD"/>
    <w:rsid w:val="00991F26"/>
    <w:rsid w:val="009943E1"/>
    <w:rsid w:val="009947EE"/>
    <w:rsid w:val="00994DC6"/>
    <w:rsid w:val="00995F34"/>
    <w:rsid w:val="009963EB"/>
    <w:rsid w:val="00996E06"/>
    <w:rsid w:val="0099707A"/>
    <w:rsid w:val="0099716B"/>
    <w:rsid w:val="00997512"/>
    <w:rsid w:val="0099766F"/>
    <w:rsid w:val="009A256D"/>
    <w:rsid w:val="009A2A1E"/>
    <w:rsid w:val="009A313C"/>
    <w:rsid w:val="009A47E8"/>
    <w:rsid w:val="009A48FF"/>
    <w:rsid w:val="009A4A84"/>
    <w:rsid w:val="009A513E"/>
    <w:rsid w:val="009A696D"/>
    <w:rsid w:val="009B0B4B"/>
    <w:rsid w:val="009B1251"/>
    <w:rsid w:val="009B242D"/>
    <w:rsid w:val="009B31D7"/>
    <w:rsid w:val="009B34B8"/>
    <w:rsid w:val="009B369E"/>
    <w:rsid w:val="009B38B8"/>
    <w:rsid w:val="009B3AC8"/>
    <w:rsid w:val="009B4099"/>
    <w:rsid w:val="009B596A"/>
    <w:rsid w:val="009B62A1"/>
    <w:rsid w:val="009B6EBD"/>
    <w:rsid w:val="009C0021"/>
    <w:rsid w:val="009C0307"/>
    <w:rsid w:val="009C04E2"/>
    <w:rsid w:val="009C1D4B"/>
    <w:rsid w:val="009C245D"/>
    <w:rsid w:val="009C33C7"/>
    <w:rsid w:val="009C3EF9"/>
    <w:rsid w:val="009C4040"/>
    <w:rsid w:val="009C522F"/>
    <w:rsid w:val="009C552B"/>
    <w:rsid w:val="009C5B92"/>
    <w:rsid w:val="009C699E"/>
    <w:rsid w:val="009C71C8"/>
    <w:rsid w:val="009D3071"/>
    <w:rsid w:val="009D3237"/>
    <w:rsid w:val="009D404C"/>
    <w:rsid w:val="009D4189"/>
    <w:rsid w:val="009D49B9"/>
    <w:rsid w:val="009D4A7B"/>
    <w:rsid w:val="009D54DC"/>
    <w:rsid w:val="009D5A7E"/>
    <w:rsid w:val="009D6786"/>
    <w:rsid w:val="009D6B16"/>
    <w:rsid w:val="009D6BA7"/>
    <w:rsid w:val="009D7725"/>
    <w:rsid w:val="009E260B"/>
    <w:rsid w:val="009E28F8"/>
    <w:rsid w:val="009E30E6"/>
    <w:rsid w:val="009E3747"/>
    <w:rsid w:val="009E5557"/>
    <w:rsid w:val="009E6107"/>
    <w:rsid w:val="009E637A"/>
    <w:rsid w:val="009E736B"/>
    <w:rsid w:val="009F1006"/>
    <w:rsid w:val="009F1529"/>
    <w:rsid w:val="009F19D2"/>
    <w:rsid w:val="009F1EEB"/>
    <w:rsid w:val="009F2142"/>
    <w:rsid w:val="009F328A"/>
    <w:rsid w:val="009F351E"/>
    <w:rsid w:val="009F4848"/>
    <w:rsid w:val="009F4D75"/>
    <w:rsid w:val="009F4D88"/>
    <w:rsid w:val="009F4F1F"/>
    <w:rsid w:val="009F524F"/>
    <w:rsid w:val="009F52BB"/>
    <w:rsid w:val="009F5CB9"/>
    <w:rsid w:val="009F5DAE"/>
    <w:rsid w:val="009F7334"/>
    <w:rsid w:val="009F7F81"/>
    <w:rsid w:val="00A0001A"/>
    <w:rsid w:val="00A000E6"/>
    <w:rsid w:val="00A01479"/>
    <w:rsid w:val="00A01B3F"/>
    <w:rsid w:val="00A02D52"/>
    <w:rsid w:val="00A02FDB"/>
    <w:rsid w:val="00A03EF1"/>
    <w:rsid w:val="00A04442"/>
    <w:rsid w:val="00A04B00"/>
    <w:rsid w:val="00A050BF"/>
    <w:rsid w:val="00A05E92"/>
    <w:rsid w:val="00A061D3"/>
    <w:rsid w:val="00A06622"/>
    <w:rsid w:val="00A06FB5"/>
    <w:rsid w:val="00A07CC1"/>
    <w:rsid w:val="00A11813"/>
    <w:rsid w:val="00A122FA"/>
    <w:rsid w:val="00A1268A"/>
    <w:rsid w:val="00A138EF"/>
    <w:rsid w:val="00A13FD9"/>
    <w:rsid w:val="00A14611"/>
    <w:rsid w:val="00A147A1"/>
    <w:rsid w:val="00A1494D"/>
    <w:rsid w:val="00A149BF"/>
    <w:rsid w:val="00A15E40"/>
    <w:rsid w:val="00A16196"/>
    <w:rsid w:val="00A1644A"/>
    <w:rsid w:val="00A168AA"/>
    <w:rsid w:val="00A17FCD"/>
    <w:rsid w:val="00A2058D"/>
    <w:rsid w:val="00A2212E"/>
    <w:rsid w:val="00A2221E"/>
    <w:rsid w:val="00A22EDB"/>
    <w:rsid w:val="00A23E02"/>
    <w:rsid w:val="00A24930"/>
    <w:rsid w:val="00A263E3"/>
    <w:rsid w:val="00A27152"/>
    <w:rsid w:val="00A27E39"/>
    <w:rsid w:val="00A27EA3"/>
    <w:rsid w:val="00A313F2"/>
    <w:rsid w:val="00A31434"/>
    <w:rsid w:val="00A348B7"/>
    <w:rsid w:val="00A34AA3"/>
    <w:rsid w:val="00A35B89"/>
    <w:rsid w:val="00A35E93"/>
    <w:rsid w:val="00A35F9E"/>
    <w:rsid w:val="00A36717"/>
    <w:rsid w:val="00A36F4D"/>
    <w:rsid w:val="00A37B3D"/>
    <w:rsid w:val="00A4080B"/>
    <w:rsid w:val="00A40A07"/>
    <w:rsid w:val="00A41483"/>
    <w:rsid w:val="00A41CA6"/>
    <w:rsid w:val="00A42A60"/>
    <w:rsid w:val="00A448C2"/>
    <w:rsid w:val="00A500B8"/>
    <w:rsid w:val="00A50357"/>
    <w:rsid w:val="00A509B8"/>
    <w:rsid w:val="00A50A58"/>
    <w:rsid w:val="00A51EDA"/>
    <w:rsid w:val="00A52330"/>
    <w:rsid w:val="00A528D8"/>
    <w:rsid w:val="00A529B8"/>
    <w:rsid w:val="00A52A20"/>
    <w:rsid w:val="00A53131"/>
    <w:rsid w:val="00A53637"/>
    <w:rsid w:val="00A53F8D"/>
    <w:rsid w:val="00A54BF2"/>
    <w:rsid w:val="00A5677C"/>
    <w:rsid w:val="00A5712D"/>
    <w:rsid w:val="00A5782E"/>
    <w:rsid w:val="00A6092F"/>
    <w:rsid w:val="00A60ADB"/>
    <w:rsid w:val="00A61617"/>
    <w:rsid w:val="00A64196"/>
    <w:rsid w:val="00A64C21"/>
    <w:rsid w:val="00A65058"/>
    <w:rsid w:val="00A6649C"/>
    <w:rsid w:val="00A7049D"/>
    <w:rsid w:val="00A7120B"/>
    <w:rsid w:val="00A72FC6"/>
    <w:rsid w:val="00A74317"/>
    <w:rsid w:val="00A74FED"/>
    <w:rsid w:val="00A75708"/>
    <w:rsid w:val="00A7623E"/>
    <w:rsid w:val="00A7758A"/>
    <w:rsid w:val="00A77CCC"/>
    <w:rsid w:val="00A77D86"/>
    <w:rsid w:val="00A80CF3"/>
    <w:rsid w:val="00A81A83"/>
    <w:rsid w:val="00A8201F"/>
    <w:rsid w:val="00A821CF"/>
    <w:rsid w:val="00A84429"/>
    <w:rsid w:val="00A85F89"/>
    <w:rsid w:val="00A86316"/>
    <w:rsid w:val="00A86923"/>
    <w:rsid w:val="00A87329"/>
    <w:rsid w:val="00A90C88"/>
    <w:rsid w:val="00A91E24"/>
    <w:rsid w:val="00A91FB4"/>
    <w:rsid w:val="00A92C5E"/>
    <w:rsid w:val="00A93CC2"/>
    <w:rsid w:val="00A93E3C"/>
    <w:rsid w:val="00A94077"/>
    <w:rsid w:val="00A94AB2"/>
    <w:rsid w:val="00A95209"/>
    <w:rsid w:val="00A95621"/>
    <w:rsid w:val="00A95EE7"/>
    <w:rsid w:val="00A960F5"/>
    <w:rsid w:val="00A9638B"/>
    <w:rsid w:val="00A965D7"/>
    <w:rsid w:val="00A9691C"/>
    <w:rsid w:val="00A976BF"/>
    <w:rsid w:val="00AA01FA"/>
    <w:rsid w:val="00AA0310"/>
    <w:rsid w:val="00AA043B"/>
    <w:rsid w:val="00AA0CD5"/>
    <w:rsid w:val="00AA0DE8"/>
    <w:rsid w:val="00AA12B5"/>
    <w:rsid w:val="00AA1337"/>
    <w:rsid w:val="00AA284A"/>
    <w:rsid w:val="00AA2980"/>
    <w:rsid w:val="00AA44FB"/>
    <w:rsid w:val="00AA4891"/>
    <w:rsid w:val="00AA4F75"/>
    <w:rsid w:val="00AA5280"/>
    <w:rsid w:val="00AA54F6"/>
    <w:rsid w:val="00AA5D86"/>
    <w:rsid w:val="00AA6AF7"/>
    <w:rsid w:val="00AA705F"/>
    <w:rsid w:val="00AA7355"/>
    <w:rsid w:val="00AA772C"/>
    <w:rsid w:val="00AA7E5C"/>
    <w:rsid w:val="00AB0BBB"/>
    <w:rsid w:val="00AB1147"/>
    <w:rsid w:val="00AB1243"/>
    <w:rsid w:val="00AB2995"/>
    <w:rsid w:val="00AB51E0"/>
    <w:rsid w:val="00AB57E0"/>
    <w:rsid w:val="00AB5F6D"/>
    <w:rsid w:val="00AB5FBF"/>
    <w:rsid w:val="00AB60AE"/>
    <w:rsid w:val="00AB73EF"/>
    <w:rsid w:val="00AB7DDC"/>
    <w:rsid w:val="00AC0AF4"/>
    <w:rsid w:val="00AC16D1"/>
    <w:rsid w:val="00AC16E6"/>
    <w:rsid w:val="00AC18FA"/>
    <w:rsid w:val="00AC1CB7"/>
    <w:rsid w:val="00AC2A89"/>
    <w:rsid w:val="00AC3893"/>
    <w:rsid w:val="00AC4FE7"/>
    <w:rsid w:val="00AC551F"/>
    <w:rsid w:val="00AC6263"/>
    <w:rsid w:val="00AC6AEF"/>
    <w:rsid w:val="00AC722E"/>
    <w:rsid w:val="00AC730C"/>
    <w:rsid w:val="00AC752A"/>
    <w:rsid w:val="00AC7EF2"/>
    <w:rsid w:val="00AD128F"/>
    <w:rsid w:val="00AD263C"/>
    <w:rsid w:val="00AD2D66"/>
    <w:rsid w:val="00AD2E1F"/>
    <w:rsid w:val="00AD2EF7"/>
    <w:rsid w:val="00AD3AEB"/>
    <w:rsid w:val="00AD3DDE"/>
    <w:rsid w:val="00AD41AF"/>
    <w:rsid w:val="00AD5A50"/>
    <w:rsid w:val="00AD5B5C"/>
    <w:rsid w:val="00AD600D"/>
    <w:rsid w:val="00AE11C0"/>
    <w:rsid w:val="00AE1FEC"/>
    <w:rsid w:val="00AE2FB6"/>
    <w:rsid w:val="00AE3F67"/>
    <w:rsid w:val="00AE4DDD"/>
    <w:rsid w:val="00AE57EF"/>
    <w:rsid w:val="00AE59DD"/>
    <w:rsid w:val="00AE7569"/>
    <w:rsid w:val="00AF00D8"/>
    <w:rsid w:val="00AF0D88"/>
    <w:rsid w:val="00AF1678"/>
    <w:rsid w:val="00AF2076"/>
    <w:rsid w:val="00AF21B9"/>
    <w:rsid w:val="00AF2D08"/>
    <w:rsid w:val="00AF48FE"/>
    <w:rsid w:val="00AF6066"/>
    <w:rsid w:val="00AF6497"/>
    <w:rsid w:val="00AF6F67"/>
    <w:rsid w:val="00B00B51"/>
    <w:rsid w:val="00B02948"/>
    <w:rsid w:val="00B034F1"/>
    <w:rsid w:val="00B03CC7"/>
    <w:rsid w:val="00B04B3C"/>
    <w:rsid w:val="00B0530D"/>
    <w:rsid w:val="00B05566"/>
    <w:rsid w:val="00B07EE0"/>
    <w:rsid w:val="00B10DB5"/>
    <w:rsid w:val="00B12957"/>
    <w:rsid w:val="00B1358D"/>
    <w:rsid w:val="00B1553A"/>
    <w:rsid w:val="00B20383"/>
    <w:rsid w:val="00B20B71"/>
    <w:rsid w:val="00B20D00"/>
    <w:rsid w:val="00B21025"/>
    <w:rsid w:val="00B21A3F"/>
    <w:rsid w:val="00B21FBF"/>
    <w:rsid w:val="00B22602"/>
    <w:rsid w:val="00B23022"/>
    <w:rsid w:val="00B2385B"/>
    <w:rsid w:val="00B24475"/>
    <w:rsid w:val="00B24BBB"/>
    <w:rsid w:val="00B255B6"/>
    <w:rsid w:val="00B25D7C"/>
    <w:rsid w:val="00B268E2"/>
    <w:rsid w:val="00B320E8"/>
    <w:rsid w:val="00B32C98"/>
    <w:rsid w:val="00B32F03"/>
    <w:rsid w:val="00B33A46"/>
    <w:rsid w:val="00B33B00"/>
    <w:rsid w:val="00B33D6F"/>
    <w:rsid w:val="00B36334"/>
    <w:rsid w:val="00B3668D"/>
    <w:rsid w:val="00B36C79"/>
    <w:rsid w:val="00B400C3"/>
    <w:rsid w:val="00B40628"/>
    <w:rsid w:val="00B41802"/>
    <w:rsid w:val="00B41A35"/>
    <w:rsid w:val="00B41FDA"/>
    <w:rsid w:val="00B42E2E"/>
    <w:rsid w:val="00B44565"/>
    <w:rsid w:val="00B45194"/>
    <w:rsid w:val="00B457C1"/>
    <w:rsid w:val="00B45EAC"/>
    <w:rsid w:val="00B46C64"/>
    <w:rsid w:val="00B47B00"/>
    <w:rsid w:val="00B47F25"/>
    <w:rsid w:val="00B517DA"/>
    <w:rsid w:val="00B51812"/>
    <w:rsid w:val="00B53AE7"/>
    <w:rsid w:val="00B542D0"/>
    <w:rsid w:val="00B54548"/>
    <w:rsid w:val="00B55CD5"/>
    <w:rsid w:val="00B61437"/>
    <w:rsid w:val="00B61BC7"/>
    <w:rsid w:val="00B6312C"/>
    <w:rsid w:val="00B633E6"/>
    <w:rsid w:val="00B6454E"/>
    <w:rsid w:val="00B71EBD"/>
    <w:rsid w:val="00B72668"/>
    <w:rsid w:val="00B727E3"/>
    <w:rsid w:val="00B7296C"/>
    <w:rsid w:val="00B733CA"/>
    <w:rsid w:val="00B73FC7"/>
    <w:rsid w:val="00B757A3"/>
    <w:rsid w:val="00B75F45"/>
    <w:rsid w:val="00B7650D"/>
    <w:rsid w:val="00B76626"/>
    <w:rsid w:val="00B76776"/>
    <w:rsid w:val="00B76850"/>
    <w:rsid w:val="00B7740A"/>
    <w:rsid w:val="00B77E43"/>
    <w:rsid w:val="00B811A0"/>
    <w:rsid w:val="00B820D5"/>
    <w:rsid w:val="00B82177"/>
    <w:rsid w:val="00B8242B"/>
    <w:rsid w:val="00B82E95"/>
    <w:rsid w:val="00B82FE4"/>
    <w:rsid w:val="00B8323A"/>
    <w:rsid w:val="00B8331A"/>
    <w:rsid w:val="00B83CC0"/>
    <w:rsid w:val="00B83D22"/>
    <w:rsid w:val="00B83EB7"/>
    <w:rsid w:val="00B84924"/>
    <w:rsid w:val="00B85B8F"/>
    <w:rsid w:val="00B86408"/>
    <w:rsid w:val="00B86AC2"/>
    <w:rsid w:val="00B879B6"/>
    <w:rsid w:val="00B90014"/>
    <w:rsid w:val="00B908AB"/>
    <w:rsid w:val="00B90BA3"/>
    <w:rsid w:val="00B91493"/>
    <w:rsid w:val="00B93012"/>
    <w:rsid w:val="00B936C8"/>
    <w:rsid w:val="00B942BC"/>
    <w:rsid w:val="00B9535F"/>
    <w:rsid w:val="00B954AC"/>
    <w:rsid w:val="00B95A91"/>
    <w:rsid w:val="00B96506"/>
    <w:rsid w:val="00B96591"/>
    <w:rsid w:val="00B96D76"/>
    <w:rsid w:val="00B96F84"/>
    <w:rsid w:val="00BA0550"/>
    <w:rsid w:val="00BA19CC"/>
    <w:rsid w:val="00BA226C"/>
    <w:rsid w:val="00BA28D7"/>
    <w:rsid w:val="00BA3413"/>
    <w:rsid w:val="00BA484C"/>
    <w:rsid w:val="00BA4C4B"/>
    <w:rsid w:val="00BA51B6"/>
    <w:rsid w:val="00BA5C60"/>
    <w:rsid w:val="00BA6380"/>
    <w:rsid w:val="00BA6441"/>
    <w:rsid w:val="00BA69B4"/>
    <w:rsid w:val="00BA736E"/>
    <w:rsid w:val="00BA7ADD"/>
    <w:rsid w:val="00BB0F81"/>
    <w:rsid w:val="00BB1827"/>
    <w:rsid w:val="00BB2DBD"/>
    <w:rsid w:val="00BB3352"/>
    <w:rsid w:val="00BB389F"/>
    <w:rsid w:val="00BB47A9"/>
    <w:rsid w:val="00BB6507"/>
    <w:rsid w:val="00BC01AA"/>
    <w:rsid w:val="00BC06DA"/>
    <w:rsid w:val="00BC18B4"/>
    <w:rsid w:val="00BC1AF2"/>
    <w:rsid w:val="00BC2290"/>
    <w:rsid w:val="00BC2354"/>
    <w:rsid w:val="00BC2D3C"/>
    <w:rsid w:val="00BC6C50"/>
    <w:rsid w:val="00BC7024"/>
    <w:rsid w:val="00BC7F6B"/>
    <w:rsid w:val="00BD1C7C"/>
    <w:rsid w:val="00BD2EF7"/>
    <w:rsid w:val="00BD34C4"/>
    <w:rsid w:val="00BD3C5F"/>
    <w:rsid w:val="00BD3EAF"/>
    <w:rsid w:val="00BD4000"/>
    <w:rsid w:val="00BD4C89"/>
    <w:rsid w:val="00BD68BB"/>
    <w:rsid w:val="00BD7C29"/>
    <w:rsid w:val="00BE1C1B"/>
    <w:rsid w:val="00BE1F8A"/>
    <w:rsid w:val="00BE2089"/>
    <w:rsid w:val="00BE2BF4"/>
    <w:rsid w:val="00BF2B1F"/>
    <w:rsid w:val="00BF4292"/>
    <w:rsid w:val="00BF5533"/>
    <w:rsid w:val="00BF6311"/>
    <w:rsid w:val="00BF6722"/>
    <w:rsid w:val="00BF75F8"/>
    <w:rsid w:val="00BF76C1"/>
    <w:rsid w:val="00BF77E0"/>
    <w:rsid w:val="00BF7E85"/>
    <w:rsid w:val="00BF7F3C"/>
    <w:rsid w:val="00C00E12"/>
    <w:rsid w:val="00C02F12"/>
    <w:rsid w:val="00C03E65"/>
    <w:rsid w:val="00C04BB2"/>
    <w:rsid w:val="00C064FB"/>
    <w:rsid w:val="00C06804"/>
    <w:rsid w:val="00C06857"/>
    <w:rsid w:val="00C07C22"/>
    <w:rsid w:val="00C07C71"/>
    <w:rsid w:val="00C10AB6"/>
    <w:rsid w:val="00C11569"/>
    <w:rsid w:val="00C12D8A"/>
    <w:rsid w:val="00C12E10"/>
    <w:rsid w:val="00C13122"/>
    <w:rsid w:val="00C13427"/>
    <w:rsid w:val="00C14BD5"/>
    <w:rsid w:val="00C14BF4"/>
    <w:rsid w:val="00C15536"/>
    <w:rsid w:val="00C15560"/>
    <w:rsid w:val="00C16111"/>
    <w:rsid w:val="00C168E9"/>
    <w:rsid w:val="00C176C5"/>
    <w:rsid w:val="00C20756"/>
    <w:rsid w:val="00C2106A"/>
    <w:rsid w:val="00C246EE"/>
    <w:rsid w:val="00C247A2"/>
    <w:rsid w:val="00C24E11"/>
    <w:rsid w:val="00C25D88"/>
    <w:rsid w:val="00C2627B"/>
    <w:rsid w:val="00C27061"/>
    <w:rsid w:val="00C276DD"/>
    <w:rsid w:val="00C27A5F"/>
    <w:rsid w:val="00C30160"/>
    <w:rsid w:val="00C30295"/>
    <w:rsid w:val="00C31555"/>
    <w:rsid w:val="00C31AB5"/>
    <w:rsid w:val="00C32270"/>
    <w:rsid w:val="00C33BE9"/>
    <w:rsid w:val="00C350E0"/>
    <w:rsid w:val="00C35325"/>
    <w:rsid w:val="00C35E09"/>
    <w:rsid w:val="00C372FB"/>
    <w:rsid w:val="00C37DC5"/>
    <w:rsid w:val="00C4173A"/>
    <w:rsid w:val="00C41C49"/>
    <w:rsid w:val="00C43222"/>
    <w:rsid w:val="00C43833"/>
    <w:rsid w:val="00C44370"/>
    <w:rsid w:val="00C443DF"/>
    <w:rsid w:val="00C45800"/>
    <w:rsid w:val="00C45D9F"/>
    <w:rsid w:val="00C47F2C"/>
    <w:rsid w:val="00C5041B"/>
    <w:rsid w:val="00C50E70"/>
    <w:rsid w:val="00C519E5"/>
    <w:rsid w:val="00C53BFF"/>
    <w:rsid w:val="00C53F27"/>
    <w:rsid w:val="00C54709"/>
    <w:rsid w:val="00C560D3"/>
    <w:rsid w:val="00C56275"/>
    <w:rsid w:val="00C56289"/>
    <w:rsid w:val="00C56386"/>
    <w:rsid w:val="00C57180"/>
    <w:rsid w:val="00C5744F"/>
    <w:rsid w:val="00C6047B"/>
    <w:rsid w:val="00C60BDC"/>
    <w:rsid w:val="00C60CEF"/>
    <w:rsid w:val="00C6212F"/>
    <w:rsid w:val="00C629B1"/>
    <w:rsid w:val="00C63B48"/>
    <w:rsid w:val="00C63C63"/>
    <w:rsid w:val="00C6411F"/>
    <w:rsid w:val="00C65986"/>
    <w:rsid w:val="00C66E0F"/>
    <w:rsid w:val="00C70A4F"/>
    <w:rsid w:val="00C71253"/>
    <w:rsid w:val="00C71471"/>
    <w:rsid w:val="00C735CC"/>
    <w:rsid w:val="00C74759"/>
    <w:rsid w:val="00C74E23"/>
    <w:rsid w:val="00C7502C"/>
    <w:rsid w:val="00C755DA"/>
    <w:rsid w:val="00C76260"/>
    <w:rsid w:val="00C77918"/>
    <w:rsid w:val="00C801C5"/>
    <w:rsid w:val="00C8023E"/>
    <w:rsid w:val="00C8049D"/>
    <w:rsid w:val="00C815A5"/>
    <w:rsid w:val="00C81AB8"/>
    <w:rsid w:val="00C81D2F"/>
    <w:rsid w:val="00C82363"/>
    <w:rsid w:val="00C83DE6"/>
    <w:rsid w:val="00C84298"/>
    <w:rsid w:val="00C84FF7"/>
    <w:rsid w:val="00C86736"/>
    <w:rsid w:val="00C86C6C"/>
    <w:rsid w:val="00C90489"/>
    <w:rsid w:val="00C90C02"/>
    <w:rsid w:val="00C90CDA"/>
    <w:rsid w:val="00C91065"/>
    <w:rsid w:val="00C91D17"/>
    <w:rsid w:val="00C92000"/>
    <w:rsid w:val="00C9354D"/>
    <w:rsid w:val="00C945D7"/>
    <w:rsid w:val="00C94BCE"/>
    <w:rsid w:val="00C9551E"/>
    <w:rsid w:val="00C957D1"/>
    <w:rsid w:val="00CA09F5"/>
    <w:rsid w:val="00CA0F5B"/>
    <w:rsid w:val="00CA1C8A"/>
    <w:rsid w:val="00CA23F7"/>
    <w:rsid w:val="00CA2842"/>
    <w:rsid w:val="00CA3F6C"/>
    <w:rsid w:val="00CA4989"/>
    <w:rsid w:val="00CA4D09"/>
    <w:rsid w:val="00CA5157"/>
    <w:rsid w:val="00CA5A32"/>
    <w:rsid w:val="00CA6206"/>
    <w:rsid w:val="00CA6E38"/>
    <w:rsid w:val="00CA713C"/>
    <w:rsid w:val="00CA766E"/>
    <w:rsid w:val="00CA77E3"/>
    <w:rsid w:val="00CA7CB6"/>
    <w:rsid w:val="00CB2D3D"/>
    <w:rsid w:val="00CB6534"/>
    <w:rsid w:val="00CB672A"/>
    <w:rsid w:val="00CB67E9"/>
    <w:rsid w:val="00CB7C4E"/>
    <w:rsid w:val="00CB7E89"/>
    <w:rsid w:val="00CC0E59"/>
    <w:rsid w:val="00CC1F50"/>
    <w:rsid w:val="00CC407F"/>
    <w:rsid w:val="00CC52CA"/>
    <w:rsid w:val="00CC5572"/>
    <w:rsid w:val="00CC56B7"/>
    <w:rsid w:val="00CC6773"/>
    <w:rsid w:val="00CC753E"/>
    <w:rsid w:val="00CC7FD8"/>
    <w:rsid w:val="00CD062C"/>
    <w:rsid w:val="00CD19D6"/>
    <w:rsid w:val="00CD1ED9"/>
    <w:rsid w:val="00CD1EEA"/>
    <w:rsid w:val="00CD2694"/>
    <w:rsid w:val="00CD2998"/>
    <w:rsid w:val="00CD31C4"/>
    <w:rsid w:val="00CD3982"/>
    <w:rsid w:val="00CD44BC"/>
    <w:rsid w:val="00CD4CDE"/>
    <w:rsid w:val="00CD55EC"/>
    <w:rsid w:val="00CD7163"/>
    <w:rsid w:val="00CD7A8E"/>
    <w:rsid w:val="00CE13A5"/>
    <w:rsid w:val="00CE1549"/>
    <w:rsid w:val="00CE1A38"/>
    <w:rsid w:val="00CE3287"/>
    <w:rsid w:val="00CE3709"/>
    <w:rsid w:val="00CE42D1"/>
    <w:rsid w:val="00CE47E4"/>
    <w:rsid w:val="00CE7BF9"/>
    <w:rsid w:val="00CE7E17"/>
    <w:rsid w:val="00CF0818"/>
    <w:rsid w:val="00CF081D"/>
    <w:rsid w:val="00CF160F"/>
    <w:rsid w:val="00CF1714"/>
    <w:rsid w:val="00CF5039"/>
    <w:rsid w:val="00CF7990"/>
    <w:rsid w:val="00D0019C"/>
    <w:rsid w:val="00D007C7"/>
    <w:rsid w:val="00D00E6D"/>
    <w:rsid w:val="00D014E8"/>
    <w:rsid w:val="00D0201A"/>
    <w:rsid w:val="00D021ED"/>
    <w:rsid w:val="00D02409"/>
    <w:rsid w:val="00D02DD3"/>
    <w:rsid w:val="00D03727"/>
    <w:rsid w:val="00D0392F"/>
    <w:rsid w:val="00D03EF0"/>
    <w:rsid w:val="00D04165"/>
    <w:rsid w:val="00D04669"/>
    <w:rsid w:val="00D04DC2"/>
    <w:rsid w:val="00D04F4C"/>
    <w:rsid w:val="00D059C3"/>
    <w:rsid w:val="00D065E9"/>
    <w:rsid w:val="00D06F8C"/>
    <w:rsid w:val="00D074A8"/>
    <w:rsid w:val="00D07DE8"/>
    <w:rsid w:val="00D10E4D"/>
    <w:rsid w:val="00D11365"/>
    <w:rsid w:val="00D149F1"/>
    <w:rsid w:val="00D14DFE"/>
    <w:rsid w:val="00D15554"/>
    <w:rsid w:val="00D17D0C"/>
    <w:rsid w:val="00D17D63"/>
    <w:rsid w:val="00D20084"/>
    <w:rsid w:val="00D2178F"/>
    <w:rsid w:val="00D2239C"/>
    <w:rsid w:val="00D22B20"/>
    <w:rsid w:val="00D24389"/>
    <w:rsid w:val="00D24594"/>
    <w:rsid w:val="00D24D28"/>
    <w:rsid w:val="00D31AD4"/>
    <w:rsid w:val="00D31E3C"/>
    <w:rsid w:val="00D3215C"/>
    <w:rsid w:val="00D325F6"/>
    <w:rsid w:val="00D33316"/>
    <w:rsid w:val="00D347F8"/>
    <w:rsid w:val="00D3486E"/>
    <w:rsid w:val="00D35DDC"/>
    <w:rsid w:val="00D35EBC"/>
    <w:rsid w:val="00D36EC1"/>
    <w:rsid w:val="00D37B48"/>
    <w:rsid w:val="00D401C7"/>
    <w:rsid w:val="00D41C93"/>
    <w:rsid w:val="00D42093"/>
    <w:rsid w:val="00D42A82"/>
    <w:rsid w:val="00D431AD"/>
    <w:rsid w:val="00D4431F"/>
    <w:rsid w:val="00D45EDD"/>
    <w:rsid w:val="00D46459"/>
    <w:rsid w:val="00D464BE"/>
    <w:rsid w:val="00D46838"/>
    <w:rsid w:val="00D5112C"/>
    <w:rsid w:val="00D5215C"/>
    <w:rsid w:val="00D53224"/>
    <w:rsid w:val="00D53652"/>
    <w:rsid w:val="00D54C4D"/>
    <w:rsid w:val="00D55EF7"/>
    <w:rsid w:val="00D56B18"/>
    <w:rsid w:val="00D56B30"/>
    <w:rsid w:val="00D56BB2"/>
    <w:rsid w:val="00D610B8"/>
    <w:rsid w:val="00D633EA"/>
    <w:rsid w:val="00D634DC"/>
    <w:rsid w:val="00D6377C"/>
    <w:rsid w:val="00D63883"/>
    <w:rsid w:val="00D63ECE"/>
    <w:rsid w:val="00D63F31"/>
    <w:rsid w:val="00D64492"/>
    <w:rsid w:val="00D6795B"/>
    <w:rsid w:val="00D71038"/>
    <w:rsid w:val="00D7196C"/>
    <w:rsid w:val="00D71EFA"/>
    <w:rsid w:val="00D73634"/>
    <w:rsid w:val="00D73828"/>
    <w:rsid w:val="00D73FF9"/>
    <w:rsid w:val="00D75046"/>
    <w:rsid w:val="00D752CA"/>
    <w:rsid w:val="00D75D9C"/>
    <w:rsid w:val="00D763B2"/>
    <w:rsid w:val="00D76946"/>
    <w:rsid w:val="00D76A8B"/>
    <w:rsid w:val="00D7716D"/>
    <w:rsid w:val="00D8025E"/>
    <w:rsid w:val="00D802E8"/>
    <w:rsid w:val="00D80ACE"/>
    <w:rsid w:val="00D81F43"/>
    <w:rsid w:val="00D825F6"/>
    <w:rsid w:val="00D830C1"/>
    <w:rsid w:val="00D840EA"/>
    <w:rsid w:val="00D852E4"/>
    <w:rsid w:val="00D858F2"/>
    <w:rsid w:val="00D871AF"/>
    <w:rsid w:val="00D879CD"/>
    <w:rsid w:val="00D879DA"/>
    <w:rsid w:val="00D87C19"/>
    <w:rsid w:val="00D9220E"/>
    <w:rsid w:val="00D92E74"/>
    <w:rsid w:val="00D935CF"/>
    <w:rsid w:val="00D94D24"/>
    <w:rsid w:val="00D94DCA"/>
    <w:rsid w:val="00D956F7"/>
    <w:rsid w:val="00D95ACA"/>
    <w:rsid w:val="00D96356"/>
    <w:rsid w:val="00D96639"/>
    <w:rsid w:val="00D966A0"/>
    <w:rsid w:val="00D97976"/>
    <w:rsid w:val="00DA0351"/>
    <w:rsid w:val="00DA09A1"/>
    <w:rsid w:val="00DA0B69"/>
    <w:rsid w:val="00DA1DC4"/>
    <w:rsid w:val="00DA267D"/>
    <w:rsid w:val="00DA286B"/>
    <w:rsid w:val="00DA2F4C"/>
    <w:rsid w:val="00DA332C"/>
    <w:rsid w:val="00DA3F96"/>
    <w:rsid w:val="00DA57DB"/>
    <w:rsid w:val="00DA660C"/>
    <w:rsid w:val="00DA738D"/>
    <w:rsid w:val="00DA753E"/>
    <w:rsid w:val="00DA7D9E"/>
    <w:rsid w:val="00DB0AE1"/>
    <w:rsid w:val="00DB2211"/>
    <w:rsid w:val="00DB2718"/>
    <w:rsid w:val="00DB2947"/>
    <w:rsid w:val="00DB2E15"/>
    <w:rsid w:val="00DB2FAD"/>
    <w:rsid w:val="00DB4C32"/>
    <w:rsid w:val="00DB69F9"/>
    <w:rsid w:val="00DB6DE6"/>
    <w:rsid w:val="00DB72DA"/>
    <w:rsid w:val="00DB7E05"/>
    <w:rsid w:val="00DC0020"/>
    <w:rsid w:val="00DC04E7"/>
    <w:rsid w:val="00DC0C3C"/>
    <w:rsid w:val="00DC13F5"/>
    <w:rsid w:val="00DC1B01"/>
    <w:rsid w:val="00DC2205"/>
    <w:rsid w:val="00DC2F65"/>
    <w:rsid w:val="00DC4A8E"/>
    <w:rsid w:val="00DC4A91"/>
    <w:rsid w:val="00DC5842"/>
    <w:rsid w:val="00DC5CF7"/>
    <w:rsid w:val="00DC698F"/>
    <w:rsid w:val="00DC6AEA"/>
    <w:rsid w:val="00DC75FC"/>
    <w:rsid w:val="00DC7B9E"/>
    <w:rsid w:val="00DC7DC6"/>
    <w:rsid w:val="00DD01C7"/>
    <w:rsid w:val="00DD068F"/>
    <w:rsid w:val="00DD07C1"/>
    <w:rsid w:val="00DD231E"/>
    <w:rsid w:val="00DD2FFF"/>
    <w:rsid w:val="00DD3D69"/>
    <w:rsid w:val="00DD4C9A"/>
    <w:rsid w:val="00DD6022"/>
    <w:rsid w:val="00DD74C2"/>
    <w:rsid w:val="00DD77FC"/>
    <w:rsid w:val="00DD7AAC"/>
    <w:rsid w:val="00DD7B42"/>
    <w:rsid w:val="00DD7C2E"/>
    <w:rsid w:val="00DE0B60"/>
    <w:rsid w:val="00DE0CE7"/>
    <w:rsid w:val="00DE102E"/>
    <w:rsid w:val="00DE1366"/>
    <w:rsid w:val="00DE1463"/>
    <w:rsid w:val="00DE1AB1"/>
    <w:rsid w:val="00DE1B39"/>
    <w:rsid w:val="00DE237A"/>
    <w:rsid w:val="00DE283D"/>
    <w:rsid w:val="00DE3491"/>
    <w:rsid w:val="00DE3F76"/>
    <w:rsid w:val="00DE4609"/>
    <w:rsid w:val="00DE48AA"/>
    <w:rsid w:val="00DE7108"/>
    <w:rsid w:val="00DE734E"/>
    <w:rsid w:val="00DE74DB"/>
    <w:rsid w:val="00DF06B5"/>
    <w:rsid w:val="00DF11BD"/>
    <w:rsid w:val="00DF17FD"/>
    <w:rsid w:val="00DF18AB"/>
    <w:rsid w:val="00DF2860"/>
    <w:rsid w:val="00DF39FA"/>
    <w:rsid w:val="00DF4694"/>
    <w:rsid w:val="00DF4744"/>
    <w:rsid w:val="00DF49B4"/>
    <w:rsid w:val="00DF4E64"/>
    <w:rsid w:val="00DF6DC9"/>
    <w:rsid w:val="00DF6FAD"/>
    <w:rsid w:val="00E00008"/>
    <w:rsid w:val="00E00866"/>
    <w:rsid w:val="00E00905"/>
    <w:rsid w:val="00E0090A"/>
    <w:rsid w:val="00E00FC7"/>
    <w:rsid w:val="00E0190C"/>
    <w:rsid w:val="00E05C73"/>
    <w:rsid w:val="00E06022"/>
    <w:rsid w:val="00E06A16"/>
    <w:rsid w:val="00E104F3"/>
    <w:rsid w:val="00E10E1D"/>
    <w:rsid w:val="00E11212"/>
    <w:rsid w:val="00E11E6C"/>
    <w:rsid w:val="00E15048"/>
    <w:rsid w:val="00E20A61"/>
    <w:rsid w:val="00E2120B"/>
    <w:rsid w:val="00E2123D"/>
    <w:rsid w:val="00E23463"/>
    <w:rsid w:val="00E23F58"/>
    <w:rsid w:val="00E24FEC"/>
    <w:rsid w:val="00E2608B"/>
    <w:rsid w:val="00E268E7"/>
    <w:rsid w:val="00E272F6"/>
    <w:rsid w:val="00E3050D"/>
    <w:rsid w:val="00E31477"/>
    <w:rsid w:val="00E3270A"/>
    <w:rsid w:val="00E33C1F"/>
    <w:rsid w:val="00E34547"/>
    <w:rsid w:val="00E35702"/>
    <w:rsid w:val="00E35A51"/>
    <w:rsid w:val="00E37571"/>
    <w:rsid w:val="00E378D0"/>
    <w:rsid w:val="00E37D52"/>
    <w:rsid w:val="00E40594"/>
    <w:rsid w:val="00E40BDE"/>
    <w:rsid w:val="00E40E26"/>
    <w:rsid w:val="00E421EB"/>
    <w:rsid w:val="00E448BA"/>
    <w:rsid w:val="00E44CFD"/>
    <w:rsid w:val="00E44E03"/>
    <w:rsid w:val="00E44FF4"/>
    <w:rsid w:val="00E47477"/>
    <w:rsid w:val="00E47892"/>
    <w:rsid w:val="00E47A3F"/>
    <w:rsid w:val="00E47CBF"/>
    <w:rsid w:val="00E5006B"/>
    <w:rsid w:val="00E504B7"/>
    <w:rsid w:val="00E50EEE"/>
    <w:rsid w:val="00E54C99"/>
    <w:rsid w:val="00E55C2F"/>
    <w:rsid w:val="00E56091"/>
    <w:rsid w:val="00E5633D"/>
    <w:rsid w:val="00E56527"/>
    <w:rsid w:val="00E56BEC"/>
    <w:rsid w:val="00E56CA8"/>
    <w:rsid w:val="00E57063"/>
    <w:rsid w:val="00E6063D"/>
    <w:rsid w:val="00E61572"/>
    <w:rsid w:val="00E62231"/>
    <w:rsid w:val="00E64265"/>
    <w:rsid w:val="00E645F7"/>
    <w:rsid w:val="00E646BC"/>
    <w:rsid w:val="00E6549B"/>
    <w:rsid w:val="00E65DEE"/>
    <w:rsid w:val="00E66CB3"/>
    <w:rsid w:val="00E7457A"/>
    <w:rsid w:val="00E74895"/>
    <w:rsid w:val="00E76152"/>
    <w:rsid w:val="00E76B50"/>
    <w:rsid w:val="00E76EED"/>
    <w:rsid w:val="00E77198"/>
    <w:rsid w:val="00E802BF"/>
    <w:rsid w:val="00E81984"/>
    <w:rsid w:val="00E8447D"/>
    <w:rsid w:val="00E8534D"/>
    <w:rsid w:val="00E85741"/>
    <w:rsid w:val="00E85B1B"/>
    <w:rsid w:val="00E86B9A"/>
    <w:rsid w:val="00E8763B"/>
    <w:rsid w:val="00E90328"/>
    <w:rsid w:val="00E91B89"/>
    <w:rsid w:val="00E91CE3"/>
    <w:rsid w:val="00E91FD1"/>
    <w:rsid w:val="00E922E4"/>
    <w:rsid w:val="00E922EA"/>
    <w:rsid w:val="00E92EBE"/>
    <w:rsid w:val="00E9336C"/>
    <w:rsid w:val="00E94F9F"/>
    <w:rsid w:val="00E95412"/>
    <w:rsid w:val="00E9549C"/>
    <w:rsid w:val="00E96398"/>
    <w:rsid w:val="00E973D9"/>
    <w:rsid w:val="00E97479"/>
    <w:rsid w:val="00E97502"/>
    <w:rsid w:val="00E97F54"/>
    <w:rsid w:val="00EA0171"/>
    <w:rsid w:val="00EA07AA"/>
    <w:rsid w:val="00EA0CBB"/>
    <w:rsid w:val="00EA0E6B"/>
    <w:rsid w:val="00EA1044"/>
    <w:rsid w:val="00EA1A0F"/>
    <w:rsid w:val="00EA1BB0"/>
    <w:rsid w:val="00EA3B35"/>
    <w:rsid w:val="00EA5B52"/>
    <w:rsid w:val="00EA619F"/>
    <w:rsid w:val="00EA6880"/>
    <w:rsid w:val="00EA7DE9"/>
    <w:rsid w:val="00EA7FC4"/>
    <w:rsid w:val="00EB00BA"/>
    <w:rsid w:val="00EB3B2B"/>
    <w:rsid w:val="00EB4A20"/>
    <w:rsid w:val="00EB5301"/>
    <w:rsid w:val="00EB5477"/>
    <w:rsid w:val="00EB59F2"/>
    <w:rsid w:val="00EC038A"/>
    <w:rsid w:val="00EC0F0E"/>
    <w:rsid w:val="00EC1261"/>
    <w:rsid w:val="00EC1378"/>
    <w:rsid w:val="00EC36E8"/>
    <w:rsid w:val="00EC482C"/>
    <w:rsid w:val="00EC53F5"/>
    <w:rsid w:val="00EC585E"/>
    <w:rsid w:val="00EC7436"/>
    <w:rsid w:val="00ED0723"/>
    <w:rsid w:val="00ED0A5B"/>
    <w:rsid w:val="00ED31AE"/>
    <w:rsid w:val="00ED326D"/>
    <w:rsid w:val="00ED44A6"/>
    <w:rsid w:val="00ED702B"/>
    <w:rsid w:val="00EE0171"/>
    <w:rsid w:val="00EE107F"/>
    <w:rsid w:val="00EE14C3"/>
    <w:rsid w:val="00EE2476"/>
    <w:rsid w:val="00EE2794"/>
    <w:rsid w:val="00EE3059"/>
    <w:rsid w:val="00EE3694"/>
    <w:rsid w:val="00EE5B7C"/>
    <w:rsid w:val="00EE60E7"/>
    <w:rsid w:val="00EE7AA9"/>
    <w:rsid w:val="00EF164D"/>
    <w:rsid w:val="00EF282D"/>
    <w:rsid w:val="00EF2A01"/>
    <w:rsid w:val="00EF4A9E"/>
    <w:rsid w:val="00EF4F20"/>
    <w:rsid w:val="00EF514D"/>
    <w:rsid w:val="00EF53FB"/>
    <w:rsid w:val="00EF54A9"/>
    <w:rsid w:val="00EF669F"/>
    <w:rsid w:val="00EF7061"/>
    <w:rsid w:val="00F00171"/>
    <w:rsid w:val="00F00556"/>
    <w:rsid w:val="00F00BA3"/>
    <w:rsid w:val="00F00DAC"/>
    <w:rsid w:val="00F00E2A"/>
    <w:rsid w:val="00F01636"/>
    <w:rsid w:val="00F01FEA"/>
    <w:rsid w:val="00F04588"/>
    <w:rsid w:val="00F05697"/>
    <w:rsid w:val="00F0773C"/>
    <w:rsid w:val="00F1062C"/>
    <w:rsid w:val="00F1087D"/>
    <w:rsid w:val="00F10B80"/>
    <w:rsid w:val="00F115C0"/>
    <w:rsid w:val="00F11FB3"/>
    <w:rsid w:val="00F129D4"/>
    <w:rsid w:val="00F130C8"/>
    <w:rsid w:val="00F13811"/>
    <w:rsid w:val="00F13AAB"/>
    <w:rsid w:val="00F13F0B"/>
    <w:rsid w:val="00F15C04"/>
    <w:rsid w:val="00F16AB8"/>
    <w:rsid w:val="00F16ABB"/>
    <w:rsid w:val="00F16CA3"/>
    <w:rsid w:val="00F175D2"/>
    <w:rsid w:val="00F17B40"/>
    <w:rsid w:val="00F17DF4"/>
    <w:rsid w:val="00F204F0"/>
    <w:rsid w:val="00F22D54"/>
    <w:rsid w:val="00F22DC4"/>
    <w:rsid w:val="00F23005"/>
    <w:rsid w:val="00F23B5D"/>
    <w:rsid w:val="00F25E2B"/>
    <w:rsid w:val="00F25EC2"/>
    <w:rsid w:val="00F26176"/>
    <w:rsid w:val="00F26A74"/>
    <w:rsid w:val="00F26D3E"/>
    <w:rsid w:val="00F275FD"/>
    <w:rsid w:val="00F30F9E"/>
    <w:rsid w:val="00F33D12"/>
    <w:rsid w:val="00F3411A"/>
    <w:rsid w:val="00F35F59"/>
    <w:rsid w:val="00F37A6D"/>
    <w:rsid w:val="00F37B80"/>
    <w:rsid w:val="00F37C51"/>
    <w:rsid w:val="00F40408"/>
    <w:rsid w:val="00F40901"/>
    <w:rsid w:val="00F4105B"/>
    <w:rsid w:val="00F41A5C"/>
    <w:rsid w:val="00F43BCB"/>
    <w:rsid w:val="00F4442B"/>
    <w:rsid w:val="00F44C0F"/>
    <w:rsid w:val="00F44FAE"/>
    <w:rsid w:val="00F459F5"/>
    <w:rsid w:val="00F464F8"/>
    <w:rsid w:val="00F46653"/>
    <w:rsid w:val="00F46E41"/>
    <w:rsid w:val="00F47025"/>
    <w:rsid w:val="00F51300"/>
    <w:rsid w:val="00F55FA6"/>
    <w:rsid w:val="00F573B5"/>
    <w:rsid w:val="00F60257"/>
    <w:rsid w:val="00F603E5"/>
    <w:rsid w:val="00F60E0B"/>
    <w:rsid w:val="00F60FCF"/>
    <w:rsid w:val="00F62531"/>
    <w:rsid w:val="00F627C9"/>
    <w:rsid w:val="00F62A34"/>
    <w:rsid w:val="00F62CBE"/>
    <w:rsid w:val="00F62CC8"/>
    <w:rsid w:val="00F633E7"/>
    <w:rsid w:val="00F63DF5"/>
    <w:rsid w:val="00F65A89"/>
    <w:rsid w:val="00F65E05"/>
    <w:rsid w:val="00F663AE"/>
    <w:rsid w:val="00F7082D"/>
    <w:rsid w:val="00F70AF1"/>
    <w:rsid w:val="00F70CC8"/>
    <w:rsid w:val="00F716D6"/>
    <w:rsid w:val="00F71DD6"/>
    <w:rsid w:val="00F72A4D"/>
    <w:rsid w:val="00F72ADD"/>
    <w:rsid w:val="00F7343D"/>
    <w:rsid w:val="00F74D13"/>
    <w:rsid w:val="00F757FA"/>
    <w:rsid w:val="00F75D98"/>
    <w:rsid w:val="00F77770"/>
    <w:rsid w:val="00F77C03"/>
    <w:rsid w:val="00F8030D"/>
    <w:rsid w:val="00F80700"/>
    <w:rsid w:val="00F80D4E"/>
    <w:rsid w:val="00F81786"/>
    <w:rsid w:val="00F81EDB"/>
    <w:rsid w:val="00F82328"/>
    <w:rsid w:val="00F827DA"/>
    <w:rsid w:val="00F83DE3"/>
    <w:rsid w:val="00F83FED"/>
    <w:rsid w:val="00F84D17"/>
    <w:rsid w:val="00F85785"/>
    <w:rsid w:val="00F85E1C"/>
    <w:rsid w:val="00F8669C"/>
    <w:rsid w:val="00F867F3"/>
    <w:rsid w:val="00F86BE3"/>
    <w:rsid w:val="00F86F3B"/>
    <w:rsid w:val="00F905B0"/>
    <w:rsid w:val="00F90AE4"/>
    <w:rsid w:val="00F91400"/>
    <w:rsid w:val="00F91944"/>
    <w:rsid w:val="00F91D97"/>
    <w:rsid w:val="00F94135"/>
    <w:rsid w:val="00F97E31"/>
    <w:rsid w:val="00FA01AE"/>
    <w:rsid w:val="00FA0AA9"/>
    <w:rsid w:val="00FA21A5"/>
    <w:rsid w:val="00FA32F4"/>
    <w:rsid w:val="00FA53DC"/>
    <w:rsid w:val="00FA5569"/>
    <w:rsid w:val="00FA61E9"/>
    <w:rsid w:val="00FA78EF"/>
    <w:rsid w:val="00FB1904"/>
    <w:rsid w:val="00FB2A52"/>
    <w:rsid w:val="00FB35AC"/>
    <w:rsid w:val="00FB3648"/>
    <w:rsid w:val="00FB3762"/>
    <w:rsid w:val="00FB3DDA"/>
    <w:rsid w:val="00FB59E2"/>
    <w:rsid w:val="00FB6065"/>
    <w:rsid w:val="00FB641A"/>
    <w:rsid w:val="00FB688A"/>
    <w:rsid w:val="00FB6EE1"/>
    <w:rsid w:val="00FB7A7F"/>
    <w:rsid w:val="00FC0CFF"/>
    <w:rsid w:val="00FC0E21"/>
    <w:rsid w:val="00FC0F33"/>
    <w:rsid w:val="00FC3777"/>
    <w:rsid w:val="00FC3E0A"/>
    <w:rsid w:val="00FC4510"/>
    <w:rsid w:val="00FC5A37"/>
    <w:rsid w:val="00FC6C8C"/>
    <w:rsid w:val="00FC7F4B"/>
    <w:rsid w:val="00FD0699"/>
    <w:rsid w:val="00FD12B9"/>
    <w:rsid w:val="00FD1F6C"/>
    <w:rsid w:val="00FD23B5"/>
    <w:rsid w:val="00FD2C4F"/>
    <w:rsid w:val="00FD3F3A"/>
    <w:rsid w:val="00FD495B"/>
    <w:rsid w:val="00FD4A5C"/>
    <w:rsid w:val="00FD5F2A"/>
    <w:rsid w:val="00FD6508"/>
    <w:rsid w:val="00FD72B2"/>
    <w:rsid w:val="00FD799D"/>
    <w:rsid w:val="00FD7AF2"/>
    <w:rsid w:val="00FE1C9F"/>
    <w:rsid w:val="00FE3813"/>
    <w:rsid w:val="00FE4C17"/>
    <w:rsid w:val="00FE7603"/>
    <w:rsid w:val="00FE797E"/>
    <w:rsid w:val="00FF3AB8"/>
    <w:rsid w:val="00FF53BC"/>
    <w:rsid w:val="00FF5D21"/>
    <w:rsid w:val="00FF5E53"/>
    <w:rsid w:val="00FF69A7"/>
    <w:rsid w:val="00FF6C2B"/>
    <w:rsid w:val="00FF72A8"/>
    <w:rsid w:val="00FF73AE"/>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422EC8-ADC9-4622-8646-BE6E627D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0B"/>
    <w:pPr>
      <w:ind w:firstLine="709"/>
      <w:jc w:val="both"/>
    </w:pPr>
    <w:rPr>
      <w:sz w:val="24"/>
      <w:szCs w:val="24"/>
    </w:rPr>
  </w:style>
  <w:style w:type="paragraph" w:styleId="1">
    <w:name w:val="heading 1"/>
    <w:basedOn w:val="a"/>
    <w:next w:val="a"/>
    <w:link w:val="10"/>
    <w:uiPriority w:val="9"/>
    <w:qFormat/>
    <w:rsid w:val="00166CA1"/>
    <w:pPr>
      <w:widowControl w:val="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6CA1"/>
    <w:rPr>
      <w:rFonts w:eastAsia="Times New Roman" w:cs="Times New Roman"/>
      <w:b/>
      <w:bCs/>
      <w:kern w:val="32"/>
      <w:sz w:val="24"/>
      <w:szCs w:val="32"/>
    </w:rPr>
  </w:style>
  <w:style w:type="table" w:styleId="a3">
    <w:name w:val="Table Grid"/>
    <w:aliases w:val="Моя таблица"/>
    <w:basedOn w:val="a1"/>
    <w:uiPriority w:val="39"/>
    <w:rsid w:val="0088145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sz w:val="24"/>
      </w:rPr>
      <w:tblPr/>
      <w:tcPr>
        <w:vAlign w:val="center"/>
      </w:tcPr>
    </w:tblStyle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customStyle="1" w:styleId="a9">
    <w:name w:val="Верхний колонтитул Знак"/>
    <w:link w:val="a8"/>
    <w:uiPriority w:val="99"/>
    <w:rsid w:val="00CA766E"/>
    <w:rPr>
      <w:sz w:val="24"/>
      <w:szCs w:val="24"/>
    </w:r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uiPriority w:val="1"/>
    <w:qFormat/>
    <w:rsid w:val="005313BF"/>
    <w:rPr>
      <w:rFonts w:ascii="Calibri" w:hAnsi="Calibri"/>
      <w:sz w:val="22"/>
      <w:szCs w:val="22"/>
    </w:rPr>
  </w:style>
  <w:style w:type="paragraph" w:customStyle="1" w:styleId="ad">
    <w:name w:val="СтильАбзацЯ"/>
    <w:basedOn w:val="a"/>
    <w:link w:val="ae"/>
    <w:rsid w:val="00D03727"/>
    <w:pPr>
      <w:overflowPunct w:val="0"/>
      <w:autoSpaceDE w:val="0"/>
      <w:autoSpaceDN w:val="0"/>
      <w:adjustRightInd w:val="0"/>
      <w:textAlignment w:val="baseline"/>
    </w:pPr>
    <w:rPr>
      <w:sz w:val="28"/>
      <w:szCs w:val="28"/>
    </w:rPr>
  </w:style>
  <w:style w:type="character" w:customStyle="1" w:styleId="ae">
    <w:name w:val="СтильАбзацЯ Знак"/>
    <w:link w:val="ad"/>
    <w:rsid w:val="00D03727"/>
    <w:rPr>
      <w:sz w:val="28"/>
      <w:szCs w:val="28"/>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
    <w:name w:val="Document Map"/>
    <w:basedOn w:val="a"/>
    <w:link w:val="af0"/>
    <w:uiPriority w:val="99"/>
    <w:semiHidden/>
    <w:unhideWhenUsed/>
    <w:rsid w:val="0079234B"/>
    <w:rPr>
      <w:rFonts w:ascii="Tahoma" w:hAnsi="Tahoma"/>
      <w:sz w:val="16"/>
      <w:szCs w:val="16"/>
    </w:rPr>
  </w:style>
  <w:style w:type="character" w:customStyle="1" w:styleId="af0">
    <w:name w:val="Схема документа Знак"/>
    <w:link w:val="af"/>
    <w:uiPriority w:val="99"/>
    <w:semiHidden/>
    <w:rsid w:val="0079234B"/>
    <w:rPr>
      <w:rFonts w:ascii="Tahoma" w:hAnsi="Tahoma" w:cs="Tahoma"/>
      <w:sz w:val="16"/>
      <w:szCs w:val="16"/>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1">
    <w:name w:val="Title"/>
    <w:basedOn w:val="a"/>
    <w:next w:val="a"/>
    <w:link w:val="af2"/>
    <w:uiPriority w:val="10"/>
    <w:qFormat/>
    <w:rsid w:val="00DC1B01"/>
    <w:pPr>
      <w:widowControl w:val="0"/>
      <w:jc w:val="center"/>
      <w:outlineLvl w:val="0"/>
    </w:pPr>
    <w:rPr>
      <w:b/>
      <w:bCs/>
      <w:kern w:val="28"/>
      <w:szCs w:val="32"/>
    </w:rPr>
  </w:style>
  <w:style w:type="character" w:customStyle="1" w:styleId="af2">
    <w:name w:val="Название Знак"/>
    <w:link w:val="af1"/>
    <w:uiPriority w:val="10"/>
    <w:rsid w:val="00DC1B01"/>
    <w:rPr>
      <w:rFonts w:eastAsia="Times New Roman" w:cs="Times New Roman"/>
      <w:b/>
      <w:bCs/>
      <w:kern w:val="28"/>
      <w:sz w:val="24"/>
      <w:szCs w:val="32"/>
    </w:rPr>
  </w:style>
  <w:style w:type="paragraph" w:styleId="af3">
    <w:name w:val="Subtitle"/>
    <w:basedOn w:val="a"/>
    <w:next w:val="a"/>
    <w:link w:val="af4"/>
    <w:uiPriority w:val="11"/>
    <w:qFormat/>
    <w:rsid w:val="00DC1B01"/>
    <w:pPr>
      <w:widowControl w:val="0"/>
      <w:jc w:val="center"/>
      <w:outlineLvl w:val="1"/>
    </w:pPr>
    <w:rPr>
      <w:b/>
    </w:rPr>
  </w:style>
  <w:style w:type="character" w:customStyle="1" w:styleId="af4">
    <w:name w:val="Подзаголовок Знак"/>
    <w:link w:val="af3"/>
    <w:uiPriority w:val="11"/>
    <w:rsid w:val="00DC1B01"/>
    <w:rPr>
      <w:rFonts w:eastAsia="Times New Roman" w:cs="Times New Roman"/>
      <w:b/>
      <w:sz w:val="24"/>
      <w:szCs w:val="24"/>
    </w:rPr>
  </w:style>
  <w:style w:type="paragraph" w:styleId="af5">
    <w:name w:val="footnote text"/>
    <w:basedOn w:val="a"/>
    <w:link w:val="af6"/>
    <w:uiPriority w:val="99"/>
    <w:semiHidden/>
    <w:unhideWhenUsed/>
    <w:rsid w:val="00353D83"/>
    <w:rPr>
      <w:sz w:val="20"/>
      <w:szCs w:val="20"/>
    </w:rPr>
  </w:style>
  <w:style w:type="character" w:customStyle="1" w:styleId="af6">
    <w:name w:val="Текст сноски Знак"/>
    <w:basedOn w:val="a0"/>
    <w:link w:val="af5"/>
    <w:uiPriority w:val="99"/>
    <w:semiHidden/>
    <w:rsid w:val="00353D83"/>
  </w:style>
  <w:style w:type="character" w:styleId="af7">
    <w:name w:val="footnote reference"/>
    <w:uiPriority w:val="99"/>
    <w:semiHidden/>
    <w:unhideWhenUsed/>
    <w:rsid w:val="00353D83"/>
    <w:rPr>
      <w:vertAlign w:val="superscript"/>
    </w:rPr>
  </w:style>
  <w:style w:type="paragraph" w:styleId="af8">
    <w:name w:val="footer"/>
    <w:basedOn w:val="a"/>
    <w:link w:val="af9"/>
    <w:uiPriority w:val="99"/>
    <w:unhideWhenUsed/>
    <w:rsid w:val="001E5825"/>
    <w:pPr>
      <w:tabs>
        <w:tab w:val="center" w:pos="4677"/>
        <w:tab w:val="right" w:pos="9355"/>
      </w:tabs>
    </w:pPr>
  </w:style>
  <w:style w:type="character" w:customStyle="1" w:styleId="af9">
    <w:name w:val="Нижний колонтитул Знак"/>
    <w:link w:val="af8"/>
    <w:uiPriority w:val="99"/>
    <w:rsid w:val="001E5825"/>
    <w:rPr>
      <w:sz w:val="24"/>
      <w:szCs w:val="24"/>
    </w:rPr>
  </w:style>
  <w:style w:type="paragraph" w:styleId="afa">
    <w:name w:val="Balloon Text"/>
    <w:basedOn w:val="a"/>
    <w:semiHidden/>
    <w:rsid w:val="001A5E97"/>
    <w:rPr>
      <w:rFonts w:ascii="Tahoma" w:hAnsi="Tahoma" w:cs="Tahoma"/>
      <w:sz w:val="16"/>
      <w:szCs w:val="16"/>
    </w:rPr>
  </w:style>
  <w:style w:type="paragraph" w:styleId="afb">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c">
    <w:name w:val="endnote text"/>
    <w:basedOn w:val="a"/>
    <w:link w:val="afd"/>
    <w:uiPriority w:val="99"/>
    <w:semiHidden/>
    <w:unhideWhenUsed/>
    <w:rsid w:val="00E5633D"/>
    <w:rPr>
      <w:sz w:val="20"/>
      <w:szCs w:val="20"/>
    </w:rPr>
  </w:style>
  <w:style w:type="character" w:customStyle="1" w:styleId="afd">
    <w:name w:val="Текст концевой сноски Знак"/>
    <w:basedOn w:val="a0"/>
    <w:link w:val="afc"/>
    <w:uiPriority w:val="99"/>
    <w:semiHidden/>
    <w:rsid w:val="00E5633D"/>
  </w:style>
  <w:style w:type="character" w:styleId="afe">
    <w:name w:val="endnote reference"/>
    <w:uiPriority w:val="99"/>
    <w:semiHidden/>
    <w:unhideWhenUsed/>
    <w:rsid w:val="00E5633D"/>
    <w:rPr>
      <w:vertAlign w:val="superscript"/>
    </w:rPr>
  </w:style>
  <w:style w:type="paragraph" w:styleId="12">
    <w:name w:val="toc 1"/>
    <w:basedOn w:val="a"/>
    <w:next w:val="a"/>
    <w:autoRedefine/>
    <w:uiPriority w:val="39"/>
    <w:unhideWhenUsed/>
    <w:rsid w:val="00B8323A"/>
  </w:style>
  <w:style w:type="paragraph" w:styleId="20">
    <w:name w:val="toc 2"/>
    <w:basedOn w:val="a"/>
    <w:next w:val="a"/>
    <w:autoRedefine/>
    <w:uiPriority w:val="39"/>
    <w:unhideWhenUsed/>
    <w:rsid w:val="00B8323A"/>
    <w:pPr>
      <w:ind w:left="240"/>
    </w:pPr>
  </w:style>
  <w:style w:type="character" w:styleId="aff">
    <w:name w:val="Hyperlink"/>
    <w:uiPriority w:val="99"/>
    <w:unhideWhenUsed/>
    <w:rsid w:val="00B8323A"/>
    <w:rPr>
      <w:color w:val="0000FF"/>
      <w:u w:val="single"/>
    </w:rPr>
  </w:style>
  <w:style w:type="paragraph" w:customStyle="1" w:styleId="aff0">
    <w:name w:val="[Без стиля]"/>
    <w:rsid w:val="00E645F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1">
    <w:name w:val="Таблица шапка (Таблицы)"/>
    <w:basedOn w:val="aff0"/>
    <w:uiPriority w:val="99"/>
    <w:rsid w:val="00E645F7"/>
    <w:pPr>
      <w:suppressAutoHyphens/>
      <w:jc w:val="center"/>
    </w:pPr>
  </w:style>
  <w:style w:type="paragraph" w:customStyle="1" w:styleId="aff2">
    <w:name w:val="[основной абзац]"/>
    <w:basedOn w:val="aff0"/>
    <w:uiPriority w:val="99"/>
    <w:rsid w:val="00E645F7"/>
  </w:style>
  <w:style w:type="paragraph" w:customStyle="1" w:styleId="aff3">
    <w:name w:val="Таблица текст (Таблицы)"/>
    <w:basedOn w:val="aff1"/>
    <w:uiPriority w:val="99"/>
    <w:rsid w:val="00B20383"/>
    <w:pPr>
      <w:jc w:val="left"/>
    </w:pPr>
  </w:style>
  <w:style w:type="paragraph" w:customStyle="1" w:styleId="aff4">
    <w:name w:val="Знак"/>
    <w:basedOn w:val="a"/>
    <w:rsid w:val="00022C3E"/>
    <w:pPr>
      <w:widowControl w:val="0"/>
      <w:adjustRightInd w:val="0"/>
      <w:spacing w:after="160" w:line="240" w:lineRule="exact"/>
      <w:ind w:firstLine="0"/>
      <w:jc w:val="right"/>
    </w:pPr>
    <w:rPr>
      <w:sz w:val="20"/>
      <w:szCs w:val="20"/>
      <w:lang w:val="en-GB" w:eastAsia="en-US"/>
    </w:rPr>
  </w:style>
  <w:style w:type="character" w:customStyle="1" w:styleId="21">
    <w:name w:val="Основной текст (2) + Полужирный"/>
    <w:basedOn w:val="a0"/>
    <w:rsid w:val="0035515B"/>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2863AD"/>
    <w:rPr>
      <w:shd w:val="clear" w:color="auto" w:fill="FFFFFF"/>
    </w:rPr>
  </w:style>
  <w:style w:type="paragraph" w:customStyle="1" w:styleId="23">
    <w:name w:val="Основной текст (2)"/>
    <w:basedOn w:val="a"/>
    <w:link w:val="22"/>
    <w:rsid w:val="002863AD"/>
    <w:pPr>
      <w:widowControl w:val="0"/>
      <w:shd w:val="clear" w:color="auto" w:fill="FFFFFF"/>
      <w:spacing w:line="0" w:lineRule="atLeast"/>
      <w:ind w:hanging="1800"/>
      <w:jc w:val="left"/>
    </w:pPr>
    <w:rPr>
      <w:sz w:val="20"/>
      <w:szCs w:val="20"/>
    </w:rPr>
  </w:style>
  <w:style w:type="character" w:customStyle="1" w:styleId="2Exact">
    <w:name w:val="Основной текст (2) Exact"/>
    <w:basedOn w:val="a0"/>
    <w:rsid w:val="002863AD"/>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5B14D1"/>
    <w:rPr>
      <w:rFonts w:ascii="Times New Roman" w:eastAsia="Times New Roman" w:hAnsi="Times New Roman" w:cs="Times New Roman"/>
      <w:b w:val="0"/>
      <w:bCs w:val="0"/>
      <w:i w:val="0"/>
      <w:iCs w:val="0"/>
      <w:smallCaps w:val="0"/>
      <w:strike w:val="0"/>
      <w:u w:val="none"/>
    </w:rPr>
  </w:style>
  <w:style w:type="character" w:customStyle="1" w:styleId="aff5">
    <w:name w:val="Подпись к таблице_"/>
    <w:basedOn w:val="a0"/>
    <w:link w:val="aff6"/>
    <w:rsid w:val="005B14D1"/>
    <w:rPr>
      <w:shd w:val="clear" w:color="auto" w:fill="FFFFFF"/>
    </w:rPr>
  </w:style>
  <w:style w:type="paragraph" w:customStyle="1" w:styleId="aff6">
    <w:name w:val="Подпись к таблице"/>
    <w:basedOn w:val="a"/>
    <w:link w:val="aff5"/>
    <w:rsid w:val="005B14D1"/>
    <w:pPr>
      <w:widowControl w:val="0"/>
      <w:shd w:val="clear" w:color="auto" w:fill="FFFFFF"/>
      <w:spacing w:line="278" w:lineRule="exact"/>
      <w:ind w:firstLine="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72">
      <w:bodyDiv w:val="1"/>
      <w:marLeft w:val="0"/>
      <w:marRight w:val="0"/>
      <w:marTop w:val="0"/>
      <w:marBottom w:val="0"/>
      <w:divBdr>
        <w:top w:val="none" w:sz="0" w:space="0" w:color="auto"/>
        <w:left w:val="none" w:sz="0" w:space="0" w:color="auto"/>
        <w:bottom w:val="none" w:sz="0" w:space="0" w:color="auto"/>
        <w:right w:val="none" w:sz="0" w:space="0" w:color="auto"/>
      </w:divBdr>
    </w:div>
    <w:div w:id="315378374">
      <w:bodyDiv w:val="1"/>
      <w:marLeft w:val="0"/>
      <w:marRight w:val="0"/>
      <w:marTop w:val="0"/>
      <w:marBottom w:val="0"/>
      <w:divBdr>
        <w:top w:val="none" w:sz="0" w:space="0" w:color="auto"/>
        <w:left w:val="none" w:sz="0" w:space="0" w:color="auto"/>
        <w:bottom w:val="none" w:sz="0" w:space="0" w:color="auto"/>
        <w:right w:val="none" w:sz="0" w:space="0" w:color="auto"/>
      </w:divBdr>
    </w:div>
    <w:div w:id="480777525">
      <w:bodyDiv w:val="1"/>
      <w:marLeft w:val="0"/>
      <w:marRight w:val="0"/>
      <w:marTop w:val="0"/>
      <w:marBottom w:val="0"/>
      <w:divBdr>
        <w:top w:val="none" w:sz="0" w:space="0" w:color="auto"/>
        <w:left w:val="none" w:sz="0" w:space="0" w:color="auto"/>
        <w:bottom w:val="none" w:sz="0" w:space="0" w:color="auto"/>
        <w:right w:val="none" w:sz="0" w:space="0" w:color="auto"/>
      </w:divBdr>
    </w:div>
    <w:div w:id="863591965">
      <w:bodyDiv w:val="1"/>
      <w:marLeft w:val="0"/>
      <w:marRight w:val="0"/>
      <w:marTop w:val="0"/>
      <w:marBottom w:val="0"/>
      <w:divBdr>
        <w:top w:val="none" w:sz="0" w:space="0" w:color="auto"/>
        <w:left w:val="none" w:sz="0" w:space="0" w:color="auto"/>
        <w:bottom w:val="none" w:sz="0" w:space="0" w:color="auto"/>
        <w:right w:val="none" w:sz="0" w:space="0" w:color="auto"/>
      </w:divBdr>
    </w:div>
    <w:div w:id="1015571036">
      <w:bodyDiv w:val="1"/>
      <w:marLeft w:val="0"/>
      <w:marRight w:val="0"/>
      <w:marTop w:val="0"/>
      <w:marBottom w:val="0"/>
      <w:divBdr>
        <w:top w:val="none" w:sz="0" w:space="0" w:color="auto"/>
        <w:left w:val="none" w:sz="0" w:space="0" w:color="auto"/>
        <w:bottom w:val="none" w:sz="0" w:space="0" w:color="auto"/>
        <w:right w:val="none" w:sz="0" w:space="0" w:color="auto"/>
      </w:divBdr>
    </w:div>
    <w:div w:id="1079598742">
      <w:bodyDiv w:val="1"/>
      <w:marLeft w:val="0"/>
      <w:marRight w:val="0"/>
      <w:marTop w:val="0"/>
      <w:marBottom w:val="0"/>
      <w:divBdr>
        <w:top w:val="none" w:sz="0" w:space="0" w:color="auto"/>
        <w:left w:val="none" w:sz="0" w:space="0" w:color="auto"/>
        <w:bottom w:val="none" w:sz="0" w:space="0" w:color="auto"/>
        <w:right w:val="none" w:sz="0" w:space="0" w:color="auto"/>
      </w:divBdr>
    </w:div>
    <w:div w:id="1107189762">
      <w:bodyDiv w:val="1"/>
      <w:marLeft w:val="0"/>
      <w:marRight w:val="0"/>
      <w:marTop w:val="0"/>
      <w:marBottom w:val="0"/>
      <w:divBdr>
        <w:top w:val="none" w:sz="0" w:space="0" w:color="auto"/>
        <w:left w:val="none" w:sz="0" w:space="0" w:color="auto"/>
        <w:bottom w:val="none" w:sz="0" w:space="0" w:color="auto"/>
        <w:right w:val="none" w:sz="0" w:space="0" w:color="auto"/>
      </w:divBdr>
    </w:div>
    <w:div w:id="1115751515">
      <w:bodyDiv w:val="1"/>
      <w:marLeft w:val="0"/>
      <w:marRight w:val="0"/>
      <w:marTop w:val="0"/>
      <w:marBottom w:val="0"/>
      <w:divBdr>
        <w:top w:val="none" w:sz="0" w:space="0" w:color="auto"/>
        <w:left w:val="none" w:sz="0" w:space="0" w:color="auto"/>
        <w:bottom w:val="none" w:sz="0" w:space="0" w:color="auto"/>
        <w:right w:val="none" w:sz="0" w:space="0" w:color="auto"/>
      </w:divBdr>
    </w:div>
    <w:div w:id="1220748094">
      <w:bodyDiv w:val="1"/>
      <w:marLeft w:val="0"/>
      <w:marRight w:val="0"/>
      <w:marTop w:val="0"/>
      <w:marBottom w:val="0"/>
      <w:divBdr>
        <w:top w:val="none" w:sz="0" w:space="0" w:color="auto"/>
        <w:left w:val="none" w:sz="0" w:space="0" w:color="auto"/>
        <w:bottom w:val="none" w:sz="0" w:space="0" w:color="auto"/>
        <w:right w:val="none" w:sz="0" w:space="0" w:color="auto"/>
      </w:divBdr>
    </w:div>
    <w:div w:id="1246963326">
      <w:bodyDiv w:val="1"/>
      <w:marLeft w:val="0"/>
      <w:marRight w:val="0"/>
      <w:marTop w:val="0"/>
      <w:marBottom w:val="0"/>
      <w:divBdr>
        <w:top w:val="none" w:sz="0" w:space="0" w:color="auto"/>
        <w:left w:val="none" w:sz="0" w:space="0" w:color="auto"/>
        <w:bottom w:val="none" w:sz="0" w:space="0" w:color="auto"/>
        <w:right w:val="none" w:sz="0" w:space="0" w:color="auto"/>
      </w:divBdr>
    </w:div>
    <w:div w:id="1250773249">
      <w:bodyDiv w:val="1"/>
      <w:marLeft w:val="0"/>
      <w:marRight w:val="0"/>
      <w:marTop w:val="0"/>
      <w:marBottom w:val="0"/>
      <w:divBdr>
        <w:top w:val="none" w:sz="0" w:space="0" w:color="auto"/>
        <w:left w:val="none" w:sz="0" w:space="0" w:color="auto"/>
        <w:bottom w:val="none" w:sz="0" w:space="0" w:color="auto"/>
        <w:right w:val="none" w:sz="0" w:space="0" w:color="auto"/>
      </w:divBdr>
    </w:div>
    <w:div w:id="1441492542">
      <w:bodyDiv w:val="1"/>
      <w:marLeft w:val="0"/>
      <w:marRight w:val="0"/>
      <w:marTop w:val="0"/>
      <w:marBottom w:val="0"/>
      <w:divBdr>
        <w:top w:val="none" w:sz="0" w:space="0" w:color="auto"/>
        <w:left w:val="none" w:sz="0" w:space="0" w:color="auto"/>
        <w:bottom w:val="none" w:sz="0" w:space="0" w:color="auto"/>
        <w:right w:val="none" w:sz="0" w:space="0" w:color="auto"/>
      </w:divBdr>
    </w:div>
    <w:div w:id="1783650847">
      <w:bodyDiv w:val="1"/>
      <w:marLeft w:val="0"/>
      <w:marRight w:val="0"/>
      <w:marTop w:val="0"/>
      <w:marBottom w:val="0"/>
      <w:divBdr>
        <w:top w:val="none" w:sz="0" w:space="0" w:color="auto"/>
        <w:left w:val="none" w:sz="0" w:space="0" w:color="auto"/>
        <w:bottom w:val="none" w:sz="0" w:space="0" w:color="auto"/>
        <w:right w:val="none" w:sz="0" w:space="0" w:color="auto"/>
      </w:divBdr>
    </w:div>
    <w:div w:id="1802459433">
      <w:bodyDiv w:val="1"/>
      <w:marLeft w:val="0"/>
      <w:marRight w:val="0"/>
      <w:marTop w:val="0"/>
      <w:marBottom w:val="0"/>
      <w:divBdr>
        <w:top w:val="none" w:sz="0" w:space="0" w:color="auto"/>
        <w:left w:val="none" w:sz="0" w:space="0" w:color="auto"/>
        <w:bottom w:val="none" w:sz="0" w:space="0" w:color="auto"/>
        <w:right w:val="none" w:sz="0" w:space="0" w:color="auto"/>
      </w:divBdr>
    </w:div>
    <w:div w:id="1842967534">
      <w:bodyDiv w:val="1"/>
      <w:marLeft w:val="0"/>
      <w:marRight w:val="0"/>
      <w:marTop w:val="0"/>
      <w:marBottom w:val="0"/>
      <w:divBdr>
        <w:top w:val="none" w:sz="0" w:space="0" w:color="auto"/>
        <w:left w:val="none" w:sz="0" w:space="0" w:color="auto"/>
        <w:bottom w:val="none" w:sz="0" w:space="0" w:color="auto"/>
        <w:right w:val="none" w:sz="0" w:space="0" w:color="auto"/>
      </w:divBdr>
    </w:div>
    <w:div w:id="21382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A49D70-2A5E-4561-9244-AC23E680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vt:lpstr>
    </vt:vector>
  </TitlesOfParts>
  <Company>Krokoz™</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dc:title>
  <dc:creator>Paul Knyazev</dc:creator>
  <cp:lastModifiedBy>Старший офицер - Кобец А.А.</cp:lastModifiedBy>
  <cp:revision>5</cp:revision>
  <cp:lastPrinted>2024-12-04T09:03:00Z</cp:lastPrinted>
  <dcterms:created xsi:type="dcterms:W3CDTF">2024-12-04T09:35:00Z</dcterms:created>
  <dcterms:modified xsi:type="dcterms:W3CDTF">2024-12-04T11:17:00Z</dcterms:modified>
</cp:coreProperties>
</file>